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8E75" w14:textId="781C8EBA" w:rsidR="008E60B0" w:rsidRPr="00C117FF" w:rsidRDefault="00CE0D46" w:rsidP="006C32DD">
      <w:pPr>
        <w:suppressAutoHyphens/>
        <w:autoSpaceDE w:val="0"/>
        <w:autoSpaceDN w:val="0"/>
        <w:adjustRightInd w:val="0"/>
        <w:spacing w:after="227" w:line="276" w:lineRule="auto"/>
        <w:textAlignment w:val="center"/>
        <w:rPr>
          <w:rFonts w:ascii="Arial" w:eastAsiaTheme="minorHAnsi" w:hAnsi="Arial" w:cs="Arial"/>
          <w:b/>
          <w:bCs/>
          <w:color w:val="000000" w:themeColor="text1"/>
          <w:lang w:val="en-GB"/>
        </w:rPr>
      </w:pPr>
      <w:r w:rsidRPr="00CE0D46">
        <w:rPr>
          <w:rFonts w:ascii="Arial" w:eastAsiaTheme="minorHAnsi" w:hAnsi="Arial" w:cs="Arial"/>
          <w:b/>
          <w:bCs/>
          <w:color w:val="000000" w:themeColor="text1"/>
          <w:lang w:val="en-GB"/>
        </w:rPr>
        <w:t xml:space="preserve">In </w:t>
      </w:r>
      <w:r w:rsidR="00FE426C">
        <w:rPr>
          <w:rFonts w:ascii="Arial" w:eastAsiaTheme="minorHAnsi" w:hAnsi="Arial" w:cs="Arial"/>
          <w:b/>
          <w:bCs/>
          <w:color w:val="000000" w:themeColor="text1"/>
          <w:lang w:val="en-GB"/>
        </w:rPr>
        <w:t>the table below,</w:t>
      </w:r>
      <w:r w:rsidRPr="00CE0D46">
        <w:rPr>
          <w:rFonts w:ascii="Arial" w:eastAsiaTheme="minorHAnsi" w:hAnsi="Arial" w:cs="Arial"/>
          <w:b/>
          <w:bCs/>
          <w:color w:val="000000" w:themeColor="text1"/>
          <w:lang w:val="en-GB"/>
        </w:rPr>
        <w:t xml:space="preserve"> you’ll find </w:t>
      </w:r>
      <w:r w:rsidR="00FE426C">
        <w:rPr>
          <w:rFonts w:ascii="Arial" w:eastAsiaTheme="minorHAnsi" w:hAnsi="Arial" w:cs="Arial"/>
          <w:b/>
          <w:bCs/>
          <w:color w:val="000000" w:themeColor="text1"/>
          <w:lang w:val="en-GB"/>
        </w:rPr>
        <w:t>suggested</w:t>
      </w:r>
      <w:r w:rsidRPr="00CE0D46">
        <w:rPr>
          <w:rFonts w:ascii="Arial" w:eastAsiaTheme="minorHAnsi" w:hAnsi="Arial" w:cs="Arial"/>
          <w:b/>
          <w:bCs/>
          <w:color w:val="000000" w:themeColor="text1"/>
          <w:lang w:val="en-GB"/>
        </w:rPr>
        <w:t xml:space="preserve"> links and posts for Facebook and Twitter to share information and resources about how we can all promot</w:t>
      </w:r>
      <w:bookmarkStart w:id="0" w:name="_GoBack"/>
      <w:bookmarkEnd w:id="0"/>
      <w:r w:rsidRPr="00CE0D46">
        <w:rPr>
          <w:rFonts w:ascii="Arial" w:eastAsiaTheme="minorHAnsi" w:hAnsi="Arial" w:cs="Arial"/>
          <w:b/>
          <w:bCs/>
          <w:color w:val="000000" w:themeColor="text1"/>
          <w:lang w:val="en-GB"/>
        </w:rPr>
        <w:t>e respect.</w:t>
      </w:r>
    </w:p>
    <w:tbl>
      <w:tblPr>
        <w:tblStyle w:val="TableGrid"/>
        <w:tblW w:w="5239" w:type="pct"/>
        <w:tblBorders>
          <w:top w:val="single" w:sz="2" w:space="0" w:color="00808B"/>
          <w:left w:val="single" w:sz="2" w:space="0" w:color="00808B"/>
          <w:bottom w:val="single" w:sz="2" w:space="0" w:color="00808B"/>
          <w:right w:val="single" w:sz="2" w:space="0" w:color="00808B"/>
          <w:insideH w:val="single" w:sz="2" w:space="0" w:color="00808B"/>
          <w:insideV w:val="single" w:sz="2" w:space="0" w:color="00808B"/>
        </w:tblBorders>
        <w:tblLook w:val="04A0" w:firstRow="1" w:lastRow="0" w:firstColumn="1" w:lastColumn="0" w:noHBand="0" w:noVBand="1"/>
      </w:tblPr>
      <w:tblGrid>
        <w:gridCol w:w="4150"/>
        <w:gridCol w:w="4150"/>
        <w:gridCol w:w="1762"/>
      </w:tblGrid>
      <w:tr w:rsidR="006C32DD" w:rsidRPr="00AD0C25" w14:paraId="51D93A75" w14:textId="77777777" w:rsidTr="00335ED1">
        <w:trPr>
          <w:cnfStyle w:val="100000000000" w:firstRow="1" w:lastRow="0" w:firstColumn="0" w:lastColumn="0" w:oddVBand="0" w:evenVBand="0" w:oddHBand="0" w:evenHBand="0" w:firstRowFirstColumn="0" w:firstRowLastColumn="0" w:lastRowFirstColumn="0" w:lastRowLastColumn="0"/>
        </w:trPr>
        <w:tc>
          <w:tcPr>
            <w:tcW w:w="2062" w:type="pct"/>
            <w:shd w:val="clear" w:color="auto" w:fill="00808B"/>
            <w:vAlign w:val="center"/>
          </w:tcPr>
          <w:p w14:paraId="22F93641" w14:textId="3AA8041B" w:rsidR="006C32DD" w:rsidRPr="00335ED1" w:rsidRDefault="00335ED1" w:rsidP="00AC1B49">
            <w:pPr>
              <w:pStyle w:val="Normal-Usefortables"/>
              <w:spacing w:before="120"/>
              <w:rPr>
                <w:rFonts w:ascii="Arial" w:hAnsi="Arial" w:cs="Arial"/>
                <w:color w:val="FFFFFF" w:themeColor="background1"/>
              </w:rPr>
            </w:pPr>
            <w:r>
              <w:rPr>
                <w:rFonts w:ascii="Arial" w:hAnsi="Arial" w:cs="Arial"/>
                <w:color w:val="FFFFFF" w:themeColor="background1"/>
              </w:rPr>
              <w:t>Facebook</w:t>
            </w:r>
          </w:p>
        </w:tc>
        <w:tc>
          <w:tcPr>
            <w:tcW w:w="2062" w:type="pct"/>
            <w:shd w:val="clear" w:color="auto" w:fill="00808B"/>
            <w:vAlign w:val="center"/>
          </w:tcPr>
          <w:p w14:paraId="4DA32558" w14:textId="4B7869DA" w:rsidR="006C32DD" w:rsidRPr="00335ED1" w:rsidRDefault="00335ED1" w:rsidP="00AC1B49">
            <w:pPr>
              <w:pStyle w:val="Normal-Usefortables"/>
              <w:spacing w:before="120"/>
              <w:rPr>
                <w:rFonts w:ascii="Arial" w:hAnsi="Arial" w:cs="Arial"/>
                <w:color w:val="FFFFFF" w:themeColor="background1"/>
              </w:rPr>
            </w:pPr>
            <w:r>
              <w:rPr>
                <w:rFonts w:ascii="Arial" w:hAnsi="Arial" w:cs="Arial"/>
                <w:color w:val="FFFFFF" w:themeColor="background1"/>
              </w:rPr>
              <w:t>Twitter</w:t>
            </w:r>
          </w:p>
        </w:tc>
        <w:tc>
          <w:tcPr>
            <w:tcW w:w="876" w:type="pct"/>
            <w:shd w:val="clear" w:color="auto" w:fill="00808B"/>
            <w:vAlign w:val="center"/>
          </w:tcPr>
          <w:p w14:paraId="06DC709F" w14:textId="2431FD72" w:rsidR="006C32DD" w:rsidRPr="00335ED1" w:rsidRDefault="006C32DD" w:rsidP="00335ED1">
            <w:pPr>
              <w:pStyle w:val="Normal-Usefortables"/>
              <w:spacing w:before="120"/>
              <w:rPr>
                <w:rFonts w:ascii="Arial" w:hAnsi="Arial" w:cs="Arial"/>
                <w:color w:val="FFFFFF" w:themeColor="background1"/>
              </w:rPr>
            </w:pPr>
            <w:r w:rsidRPr="00335ED1">
              <w:rPr>
                <w:rFonts w:ascii="Arial" w:hAnsi="Arial" w:cs="Arial"/>
                <w:color w:val="FFFFFF" w:themeColor="background1"/>
              </w:rPr>
              <w:t xml:space="preserve">Suggested </w:t>
            </w:r>
            <w:r w:rsidR="00335ED1">
              <w:rPr>
                <w:rFonts w:ascii="Arial" w:hAnsi="Arial" w:cs="Arial"/>
                <w:color w:val="FFFFFF" w:themeColor="background1"/>
              </w:rPr>
              <w:t>v</w:t>
            </w:r>
            <w:r w:rsidRPr="00335ED1">
              <w:rPr>
                <w:rFonts w:ascii="Arial" w:hAnsi="Arial" w:cs="Arial"/>
                <w:color w:val="FFFFFF" w:themeColor="background1"/>
              </w:rPr>
              <w:t xml:space="preserve">isuals </w:t>
            </w:r>
          </w:p>
        </w:tc>
      </w:tr>
      <w:tr w:rsidR="006C32DD" w:rsidRPr="00C102F1" w14:paraId="221843D9" w14:textId="77777777" w:rsidTr="00335ED1">
        <w:tc>
          <w:tcPr>
            <w:tcW w:w="2062" w:type="pct"/>
          </w:tcPr>
          <w:p w14:paraId="15A48B46" w14:textId="77777777" w:rsidR="006C32DD" w:rsidRDefault="006C32DD" w:rsidP="00AC1B49">
            <w:pPr>
              <w:pStyle w:val="Normal-Usefortables"/>
            </w:pPr>
            <w:r w:rsidRPr="00EE54F7">
              <w:rPr>
                <w:rFonts w:ascii="Arial" w:hAnsi="Arial" w:cs="Arial"/>
              </w:rPr>
              <w:t xml:space="preserve">As a community, we know that violence against women is wrong – and we’re beginning to understand that it starts with disrespect. We can all take steps to promote respectful relationships, and help break the cycle for the next generation. Find out how at </w:t>
            </w:r>
            <w:hyperlink r:id="rId7" w:history="1">
              <w:r w:rsidRPr="00EE54F7">
                <w:rPr>
                  <w:rStyle w:val="Hyperlink"/>
                  <w:rFonts w:ascii="Arial" w:hAnsi="Arial" w:cs="Arial"/>
                </w:rPr>
                <w:t>www.respect.gov.au</w:t>
              </w:r>
            </w:hyperlink>
            <w:r>
              <w:t xml:space="preserve"> </w:t>
            </w:r>
          </w:p>
          <w:p w14:paraId="647FBE11" w14:textId="77777777" w:rsidR="006C32DD" w:rsidRPr="000A1ED1" w:rsidRDefault="006C32DD" w:rsidP="00AC1B49">
            <w:pPr>
              <w:pStyle w:val="Normal-Usefortables"/>
              <w:spacing w:before="120"/>
              <w:rPr>
                <w:rFonts w:ascii="Arial" w:hAnsi="Arial" w:cs="Arial"/>
              </w:rPr>
            </w:pPr>
            <w:r w:rsidRPr="00EE54F7">
              <w:rPr>
                <w:rFonts w:ascii="Arial" w:hAnsi="Arial" w:cs="Arial"/>
              </w:rPr>
              <w:t>#stopitatthestart #respect</w:t>
            </w:r>
          </w:p>
        </w:tc>
        <w:tc>
          <w:tcPr>
            <w:tcW w:w="2062" w:type="pct"/>
          </w:tcPr>
          <w:p w14:paraId="13AB7083" w14:textId="77777777" w:rsidR="006C32DD" w:rsidRDefault="006C32DD" w:rsidP="00AC1B49">
            <w:pPr>
              <w:pStyle w:val="Normal-Usefortables"/>
            </w:pPr>
            <w:r w:rsidRPr="00EE54F7">
              <w:rPr>
                <w:rFonts w:ascii="Arial" w:hAnsi="Arial" w:cs="Arial"/>
              </w:rPr>
              <w:t>As a community</w:t>
            </w:r>
            <w:r>
              <w:rPr>
                <w:rFonts w:ascii="Arial" w:hAnsi="Arial" w:cs="Arial"/>
              </w:rPr>
              <w:t>, w</w:t>
            </w:r>
            <w:r w:rsidRPr="00EE54F7">
              <w:rPr>
                <w:rFonts w:ascii="Arial" w:hAnsi="Arial" w:cs="Arial"/>
              </w:rPr>
              <w:t xml:space="preserve">e can all take steps to promote respectful relationships, and help break the cycle for the next generation. Find out how at </w:t>
            </w:r>
            <w:hyperlink r:id="rId8" w:history="1">
              <w:r w:rsidRPr="00EE54F7">
                <w:rPr>
                  <w:rStyle w:val="Hyperlink"/>
                  <w:rFonts w:ascii="Arial" w:hAnsi="Arial" w:cs="Arial"/>
                </w:rPr>
                <w:t>www.respect.gov.au</w:t>
              </w:r>
            </w:hyperlink>
            <w:r>
              <w:t xml:space="preserve"> </w:t>
            </w:r>
          </w:p>
          <w:p w14:paraId="33081F5E" w14:textId="77777777" w:rsidR="006C32DD" w:rsidRPr="001F49C6" w:rsidRDefault="006C32DD" w:rsidP="00AC1B49">
            <w:pPr>
              <w:pStyle w:val="Normal-Usefortables"/>
              <w:spacing w:before="120"/>
              <w:rPr>
                <w:rFonts w:ascii="Arial" w:hAnsi="Arial" w:cs="Arial"/>
              </w:rPr>
            </w:pPr>
            <w:r w:rsidRPr="00EE54F7">
              <w:rPr>
                <w:rFonts w:ascii="Arial" w:hAnsi="Arial" w:cs="Arial"/>
              </w:rPr>
              <w:t>#stopitatthestart #respect</w:t>
            </w:r>
          </w:p>
        </w:tc>
        <w:tc>
          <w:tcPr>
            <w:tcW w:w="876" w:type="pct"/>
          </w:tcPr>
          <w:p w14:paraId="59A82174" w14:textId="77777777" w:rsidR="006C32DD" w:rsidRDefault="006C32DD" w:rsidP="00AC1B49">
            <w:pPr>
              <w:pStyle w:val="Normal-Usefortables"/>
              <w:spacing w:before="120"/>
              <w:rPr>
                <w:rFonts w:ascii="Arial" w:hAnsi="Arial" w:cs="Arial"/>
              </w:rPr>
            </w:pPr>
            <w:r>
              <w:rPr>
                <w:rFonts w:ascii="Arial" w:hAnsi="Arial" w:cs="Arial"/>
              </w:rPr>
              <w:t>Share the ‘Community’ banner</w:t>
            </w:r>
          </w:p>
        </w:tc>
      </w:tr>
      <w:tr w:rsidR="006C32DD" w:rsidRPr="00C102F1" w14:paraId="53E340D8" w14:textId="77777777" w:rsidTr="00335ED1">
        <w:tc>
          <w:tcPr>
            <w:tcW w:w="2062" w:type="pct"/>
          </w:tcPr>
          <w:p w14:paraId="17EF941B" w14:textId="77777777" w:rsidR="006C32DD" w:rsidRPr="001F49C6" w:rsidRDefault="006C32DD" w:rsidP="00AC1B49">
            <w:pPr>
              <w:pStyle w:val="Normal-Usefortables"/>
              <w:spacing w:before="120"/>
              <w:rPr>
                <w:rFonts w:ascii="Arial" w:hAnsi="Arial" w:cs="Arial"/>
              </w:rPr>
            </w:pPr>
            <w:r w:rsidRPr="001F49C6">
              <w:rPr>
                <w:rFonts w:ascii="Arial" w:hAnsi="Arial" w:cs="Arial"/>
              </w:rPr>
              <w:t xml:space="preserve">Young people’s attitudes about relationships are shaped by the adults around them. We need to ask ourselves – could we be teaching our kids disrespect? #stopitatthestart #respect </w:t>
            </w:r>
            <w:hyperlink r:id="rId9" w:history="1">
              <w:r w:rsidRPr="001F49C6">
                <w:rPr>
                  <w:rStyle w:val="Hyperlink"/>
                  <w:rFonts w:ascii="Arial" w:hAnsi="Arial" w:cs="Arial"/>
                </w:rPr>
                <w:t>www.respect.gov.au</w:t>
              </w:r>
            </w:hyperlink>
          </w:p>
        </w:tc>
        <w:tc>
          <w:tcPr>
            <w:tcW w:w="2062" w:type="pct"/>
          </w:tcPr>
          <w:p w14:paraId="5D119318" w14:textId="77777777" w:rsidR="006C32DD" w:rsidRPr="001F49C6" w:rsidRDefault="006C32DD" w:rsidP="00AC1B49">
            <w:pPr>
              <w:pStyle w:val="Normal-Usefortables"/>
              <w:spacing w:before="120"/>
              <w:rPr>
                <w:rFonts w:ascii="Arial" w:hAnsi="Arial" w:cs="Arial"/>
              </w:rPr>
            </w:pPr>
            <w:r>
              <w:rPr>
                <w:rFonts w:ascii="Arial" w:hAnsi="Arial" w:cs="Arial"/>
              </w:rPr>
              <w:t>Could we be teaching our kids disrespect?</w:t>
            </w:r>
            <w:r w:rsidRPr="001F49C6">
              <w:rPr>
                <w:rFonts w:ascii="Arial" w:hAnsi="Arial" w:cs="Arial"/>
              </w:rPr>
              <w:t xml:space="preserve"> Find out how our words and actions can </w:t>
            </w:r>
            <w:r>
              <w:rPr>
                <w:rFonts w:ascii="Arial" w:hAnsi="Arial" w:cs="Arial"/>
              </w:rPr>
              <w:t>have an impact</w:t>
            </w:r>
            <w:r w:rsidRPr="001F49C6">
              <w:rPr>
                <w:rFonts w:ascii="Arial" w:hAnsi="Arial" w:cs="Arial"/>
              </w:rPr>
              <w:t>.</w:t>
            </w:r>
          </w:p>
          <w:p w14:paraId="0644DDE8" w14:textId="77777777" w:rsidR="006C32DD" w:rsidRPr="001F49C6" w:rsidRDefault="006C32DD" w:rsidP="00AC1B49">
            <w:pPr>
              <w:pStyle w:val="Normal-Usefortables"/>
              <w:spacing w:before="120"/>
              <w:rPr>
                <w:rFonts w:ascii="Arial" w:hAnsi="Arial" w:cs="Arial"/>
              </w:rPr>
            </w:pPr>
            <w:r w:rsidRPr="001F49C6">
              <w:rPr>
                <w:rFonts w:ascii="Arial" w:hAnsi="Arial" w:cs="Arial"/>
              </w:rPr>
              <w:t>#stopitatthestart #respect</w:t>
            </w:r>
            <w:r w:rsidRPr="001F49C6">
              <w:rPr>
                <w:rFonts w:ascii="Arial" w:hAnsi="Arial" w:cs="Arial"/>
              </w:rPr>
              <w:br/>
            </w:r>
            <w:hyperlink r:id="rId10" w:history="1">
              <w:r w:rsidRPr="001F49C6">
                <w:rPr>
                  <w:rStyle w:val="Hyperlink"/>
                  <w:rFonts w:ascii="Arial" w:hAnsi="Arial" w:cs="Arial"/>
                </w:rPr>
                <w:t>www.respect.gov.au</w:t>
              </w:r>
            </w:hyperlink>
            <w:r w:rsidRPr="001F49C6">
              <w:rPr>
                <w:rFonts w:ascii="Arial" w:hAnsi="Arial" w:cs="Arial"/>
              </w:rPr>
              <w:t xml:space="preserve"> </w:t>
            </w:r>
          </w:p>
        </w:tc>
        <w:tc>
          <w:tcPr>
            <w:tcW w:w="876" w:type="pct"/>
          </w:tcPr>
          <w:p w14:paraId="1B01CD1F" w14:textId="77777777" w:rsidR="006C32DD" w:rsidRDefault="006C32DD" w:rsidP="00AC1B49">
            <w:pPr>
              <w:pStyle w:val="Normal-Usefortables"/>
              <w:spacing w:before="120"/>
              <w:rPr>
                <w:rFonts w:ascii="Arial" w:hAnsi="Arial" w:cs="Arial"/>
              </w:rPr>
            </w:pPr>
            <w:r>
              <w:rPr>
                <w:rFonts w:ascii="Arial" w:hAnsi="Arial" w:cs="Arial"/>
              </w:rPr>
              <w:t xml:space="preserve">Share the </w:t>
            </w:r>
            <w:hyperlink r:id="rId11" w:history="1">
              <w:r w:rsidRPr="00330AF3">
                <w:rPr>
                  <w:rStyle w:val="Hyperlink"/>
                  <w:rFonts w:ascii="Arial" w:hAnsi="Arial" w:cs="Arial"/>
                </w:rPr>
                <w:t>Detention commercial</w:t>
              </w:r>
            </w:hyperlink>
            <w:r>
              <w:rPr>
                <w:rFonts w:ascii="Arial" w:hAnsi="Arial" w:cs="Arial"/>
              </w:rPr>
              <w:t xml:space="preserve"> from the Australian Families Facebook page or the ‘Excuses’, ‘Influencers’ or ‘Statistics’ banner.</w:t>
            </w:r>
          </w:p>
          <w:p w14:paraId="2F26EED0" w14:textId="77777777" w:rsidR="006C32DD" w:rsidRDefault="006C32DD" w:rsidP="00AC1B49">
            <w:pPr>
              <w:pStyle w:val="Normal-Usefortables"/>
              <w:spacing w:before="120"/>
              <w:rPr>
                <w:rFonts w:ascii="Arial" w:hAnsi="Arial" w:cs="Arial"/>
              </w:rPr>
            </w:pPr>
          </w:p>
          <w:p w14:paraId="03A45F28" w14:textId="77777777" w:rsidR="006C32DD" w:rsidRPr="001F49C6" w:rsidRDefault="006C32DD" w:rsidP="00AC1B49">
            <w:pPr>
              <w:pStyle w:val="Normal-Usefortables"/>
              <w:spacing w:before="120"/>
              <w:rPr>
                <w:rFonts w:ascii="Arial" w:hAnsi="Arial" w:cs="Arial"/>
              </w:rPr>
            </w:pPr>
          </w:p>
        </w:tc>
      </w:tr>
      <w:tr w:rsidR="006C32DD" w:rsidRPr="00C102F1" w14:paraId="19B09EBE" w14:textId="77777777" w:rsidTr="00335ED1">
        <w:tc>
          <w:tcPr>
            <w:tcW w:w="2062" w:type="pct"/>
          </w:tcPr>
          <w:p w14:paraId="503B8AF7" w14:textId="77777777" w:rsidR="006C32DD" w:rsidRPr="00BD3B8B" w:rsidRDefault="006C32DD" w:rsidP="00AC1B49">
            <w:pPr>
              <w:pStyle w:val="Normal-Usefortables"/>
              <w:spacing w:before="120"/>
              <w:rPr>
                <w:rFonts w:ascii="Arial" w:hAnsi="Arial" w:cs="Arial"/>
              </w:rPr>
            </w:pPr>
            <w:r w:rsidRPr="00BD3B8B">
              <w:rPr>
                <w:rFonts w:ascii="Arial" w:hAnsi="Arial" w:cs="Arial"/>
              </w:rPr>
              <w:t xml:space="preserve">If we excuse disrespect, it could send a message to young people that this behaviour is sometimes okay. We can make a difference by questioning our attitudes and behaviours – those things that may seem harmless, or that we might repeat without thinking. </w:t>
            </w:r>
          </w:p>
          <w:p w14:paraId="174F002C" w14:textId="77777777" w:rsidR="006C32DD" w:rsidRPr="001F49C6" w:rsidRDefault="006C32DD" w:rsidP="00AC1B49">
            <w:pPr>
              <w:pStyle w:val="Normal-Usefortables"/>
              <w:spacing w:before="120"/>
              <w:rPr>
                <w:rFonts w:ascii="Arial" w:hAnsi="Arial" w:cs="Arial"/>
              </w:rPr>
            </w:pPr>
            <w:r w:rsidRPr="001F49C6">
              <w:rPr>
                <w:rFonts w:ascii="Arial" w:hAnsi="Arial" w:cs="Arial"/>
              </w:rPr>
              <w:t xml:space="preserve">Visit </w:t>
            </w:r>
            <w:hyperlink r:id="rId12" w:history="1">
              <w:r w:rsidRPr="001F49C6">
                <w:rPr>
                  <w:rStyle w:val="Hyperlink"/>
                  <w:rFonts w:ascii="Arial" w:hAnsi="Arial" w:cs="Arial"/>
                </w:rPr>
                <w:t>www.respect.gov.au</w:t>
              </w:r>
            </w:hyperlink>
            <w:r w:rsidRPr="001F49C6">
              <w:rPr>
                <w:rFonts w:ascii="Arial" w:hAnsi="Arial" w:cs="Arial"/>
              </w:rPr>
              <w:t xml:space="preserve"> to find out </w:t>
            </w:r>
            <w:r>
              <w:rPr>
                <w:rFonts w:ascii="Arial" w:hAnsi="Arial" w:cs="Arial"/>
              </w:rPr>
              <w:t xml:space="preserve">how we can all drive a positive change. </w:t>
            </w:r>
            <w:r w:rsidRPr="001F49C6">
              <w:rPr>
                <w:rFonts w:ascii="Arial" w:hAnsi="Arial" w:cs="Arial"/>
              </w:rPr>
              <w:br/>
              <w:t>#stopitatthestart #respect</w:t>
            </w:r>
          </w:p>
        </w:tc>
        <w:tc>
          <w:tcPr>
            <w:tcW w:w="2062" w:type="pct"/>
          </w:tcPr>
          <w:p w14:paraId="4CC654AD" w14:textId="77777777" w:rsidR="006C32DD" w:rsidRPr="00BD3B8B" w:rsidRDefault="006C32DD" w:rsidP="00AC1B49">
            <w:pPr>
              <w:pStyle w:val="Normal-Usefortables"/>
              <w:spacing w:before="120"/>
              <w:rPr>
                <w:rFonts w:ascii="Arial" w:hAnsi="Arial" w:cs="Arial"/>
              </w:rPr>
            </w:pPr>
            <w:r w:rsidRPr="00BD3B8B">
              <w:rPr>
                <w:rFonts w:ascii="Arial" w:hAnsi="Arial" w:cs="Arial"/>
              </w:rPr>
              <w:t xml:space="preserve">If we excuse disrespect, it could send a message to young people that this behaviour is sometimes okay. We can make a difference by questioning our attitudes and behaviours. </w:t>
            </w:r>
          </w:p>
          <w:p w14:paraId="6FAB4FA1" w14:textId="77777777" w:rsidR="006C32DD" w:rsidRPr="001F49C6" w:rsidRDefault="006C32DD" w:rsidP="00AC1B49">
            <w:pPr>
              <w:pStyle w:val="Normal-Usefortables"/>
              <w:spacing w:before="120"/>
              <w:rPr>
                <w:rFonts w:ascii="Arial" w:hAnsi="Arial" w:cs="Arial"/>
              </w:rPr>
            </w:pPr>
            <w:r w:rsidRPr="00BD3B8B">
              <w:rPr>
                <w:rFonts w:ascii="Arial" w:hAnsi="Arial" w:cs="Arial"/>
              </w:rPr>
              <w:t xml:space="preserve"> Visit </w:t>
            </w:r>
            <w:hyperlink r:id="rId13" w:history="1">
              <w:r w:rsidRPr="00BD3B8B">
                <w:rPr>
                  <w:rStyle w:val="Hyperlink"/>
                  <w:rFonts w:ascii="Arial" w:hAnsi="Arial" w:cs="Arial"/>
                </w:rPr>
                <w:t>www.respect.gov.au</w:t>
              </w:r>
            </w:hyperlink>
            <w:r w:rsidRPr="00BD3B8B">
              <w:rPr>
                <w:rFonts w:ascii="Arial" w:hAnsi="Arial" w:cs="Arial"/>
              </w:rPr>
              <w:t xml:space="preserve"> to find out more.</w:t>
            </w:r>
            <w:r w:rsidRPr="00BD3B8B">
              <w:rPr>
                <w:rFonts w:ascii="Arial" w:hAnsi="Arial" w:cs="Arial"/>
              </w:rPr>
              <w:br/>
              <w:t>#stopitatthestart #respect</w:t>
            </w:r>
          </w:p>
        </w:tc>
        <w:tc>
          <w:tcPr>
            <w:tcW w:w="876" w:type="pct"/>
          </w:tcPr>
          <w:p w14:paraId="1A1ACB14" w14:textId="77777777" w:rsidR="006C32DD" w:rsidRDefault="006C32DD" w:rsidP="00AC1B49">
            <w:pPr>
              <w:pStyle w:val="Normal-Usefortables"/>
              <w:spacing w:before="120"/>
              <w:rPr>
                <w:rFonts w:ascii="Arial" w:hAnsi="Arial" w:cs="Arial"/>
              </w:rPr>
            </w:pPr>
            <w:r>
              <w:rPr>
                <w:rFonts w:ascii="Arial" w:hAnsi="Arial" w:cs="Arial"/>
              </w:rPr>
              <w:t xml:space="preserve">Share the </w:t>
            </w:r>
            <w:hyperlink r:id="rId14" w:history="1">
              <w:r w:rsidRPr="00330AF3">
                <w:rPr>
                  <w:rStyle w:val="Hyperlink"/>
                  <w:rFonts w:ascii="Arial" w:hAnsi="Arial" w:cs="Arial"/>
                </w:rPr>
                <w:t>Museum commercial</w:t>
              </w:r>
            </w:hyperlink>
            <w:r>
              <w:rPr>
                <w:rFonts w:ascii="Arial" w:hAnsi="Arial" w:cs="Arial"/>
              </w:rPr>
              <w:t xml:space="preserve"> from the Australian Families Facebook page or the ‘Statistics’ or ‘Excuses’ banner.</w:t>
            </w:r>
          </w:p>
          <w:p w14:paraId="10ED6DD9" w14:textId="77777777" w:rsidR="006C32DD" w:rsidRDefault="006C32DD" w:rsidP="00AC1B49">
            <w:pPr>
              <w:pStyle w:val="Normal-Usefortables"/>
              <w:spacing w:before="120"/>
              <w:rPr>
                <w:rFonts w:ascii="Arial" w:hAnsi="Arial" w:cs="Arial"/>
              </w:rPr>
            </w:pPr>
          </w:p>
          <w:p w14:paraId="7F9BDE6B" w14:textId="77777777" w:rsidR="006C32DD" w:rsidRPr="001F49C6" w:rsidRDefault="006C32DD" w:rsidP="00AC1B49">
            <w:pPr>
              <w:pStyle w:val="Normal-Usefortables"/>
              <w:spacing w:before="120"/>
              <w:rPr>
                <w:rFonts w:ascii="Arial" w:hAnsi="Arial" w:cs="Arial"/>
              </w:rPr>
            </w:pPr>
          </w:p>
        </w:tc>
      </w:tr>
      <w:tr w:rsidR="006C32DD" w:rsidRPr="00C102F1" w14:paraId="4DED3256" w14:textId="77777777" w:rsidTr="00335ED1">
        <w:tc>
          <w:tcPr>
            <w:tcW w:w="2062" w:type="pct"/>
          </w:tcPr>
          <w:p w14:paraId="27C699D8" w14:textId="77777777" w:rsidR="006C32DD" w:rsidRPr="001F49C6" w:rsidRDefault="006C32DD" w:rsidP="00AC1B49">
            <w:pPr>
              <w:pStyle w:val="Normal-Usefortables"/>
              <w:spacing w:before="120"/>
              <w:rPr>
                <w:rFonts w:ascii="Arial" w:hAnsi="Arial" w:cs="Arial"/>
              </w:rPr>
            </w:pPr>
            <w:r>
              <w:rPr>
                <w:rFonts w:ascii="Arial" w:hAnsi="Arial" w:cs="Arial"/>
              </w:rPr>
              <w:lastRenderedPageBreak/>
              <w:t xml:space="preserve">‘Boys will be boys.’ ‘She’s just overreacting.’ </w:t>
            </w:r>
            <w:r w:rsidRPr="001F49C6">
              <w:rPr>
                <w:rFonts w:ascii="Arial" w:hAnsi="Arial" w:cs="Arial"/>
              </w:rPr>
              <w:t>Australians from different walks of life talk about what comes to mind when they hear phrases that could be excusing disrespect.</w:t>
            </w:r>
          </w:p>
          <w:p w14:paraId="0908BD80" w14:textId="77777777" w:rsidR="006C32DD" w:rsidRPr="001F49C6" w:rsidRDefault="006C32DD" w:rsidP="00AC1B49">
            <w:pPr>
              <w:pStyle w:val="Normal-Usefortables"/>
              <w:spacing w:before="120"/>
              <w:rPr>
                <w:rFonts w:ascii="Arial" w:hAnsi="Arial" w:cs="Arial"/>
              </w:rPr>
            </w:pPr>
            <w:r w:rsidRPr="001F49C6">
              <w:rPr>
                <w:rFonts w:ascii="Arial" w:hAnsi="Arial" w:cs="Arial"/>
              </w:rPr>
              <w:t xml:space="preserve">#stopitatthestart #respect   </w:t>
            </w:r>
          </w:p>
        </w:tc>
        <w:tc>
          <w:tcPr>
            <w:tcW w:w="2062" w:type="pct"/>
          </w:tcPr>
          <w:p w14:paraId="2F5A9CA9" w14:textId="77777777" w:rsidR="006C32DD" w:rsidRPr="001F49C6" w:rsidRDefault="006C32DD" w:rsidP="00AC1B49">
            <w:pPr>
              <w:pStyle w:val="Normal-Usefortables"/>
              <w:spacing w:before="120"/>
              <w:rPr>
                <w:rFonts w:ascii="Arial" w:hAnsi="Arial" w:cs="Arial"/>
              </w:rPr>
            </w:pPr>
            <w:r w:rsidRPr="001F49C6">
              <w:rPr>
                <w:rFonts w:ascii="Arial" w:hAnsi="Arial" w:cs="Arial"/>
              </w:rPr>
              <w:t>Australians from different walks of life talk about what comes to mind when they hear phrases that could be excusing disrespect.</w:t>
            </w:r>
          </w:p>
          <w:p w14:paraId="4238CBF9" w14:textId="77777777" w:rsidR="006C32DD" w:rsidRPr="001F49C6" w:rsidRDefault="006C32DD" w:rsidP="00AC1B49">
            <w:pPr>
              <w:pStyle w:val="Normal-Usefortables"/>
              <w:spacing w:before="120"/>
              <w:rPr>
                <w:rFonts w:ascii="Arial" w:hAnsi="Arial" w:cs="Arial"/>
              </w:rPr>
            </w:pPr>
            <w:r w:rsidRPr="001F49C6">
              <w:rPr>
                <w:rFonts w:ascii="Arial" w:hAnsi="Arial" w:cs="Arial"/>
              </w:rPr>
              <w:t xml:space="preserve">#stopitatthestart #respect   </w:t>
            </w:r>
          </w:p>
        </w:tc>
        <w:tc>
          <w:tcPr>
            <w:tcW w:w="876" w:type="pct"/>
          </w:tcPr>
          <w:p w14:paraId="17F5DB5D" w14:textId="77777777" w:rsidR="006C32DD" w:rsidRPr="001F49C6" w:rsidRDefault="006C32DD" w:rsidP="00AC1B49">
            <w:pPr>
              <w:pStyle w:val="Normal-Usefortables"/>
              <w:spacing w:before="120"/>
              <w:rPr>
                <w:rFonts w:ascii="Arial" w:hAnsi="Arial" w:cs="Arial"/>
              </w:rPr>
            </w:pPr>
            <w:r>
              <w:rPr>
                <w:rFonts w:ascii="Arial" w:hAnsi="Arial" w:cs="Arial"/>
              </w:rPr>
              <w:t xml:space="preserve">Share the </w:t>
            </w:r>
            <w:hyperlink r:id="rId15" w:history="1">
              <w:r>
                <w:rPr>
                  <w:rStyle w:val="Hyperlink"/>
                  <w:rFonts w:ascii="Arial" w:hAnsi="Arial" w:cs="Arial"/>
                </w:rPr>
                <w:t>Australian Families</w:t>
              </w:r>
              <w:r w:rsidRPr="00067AAC">
                <w:rPr>
                  <w:rStyle w:val="Hyperlink"/>
                  <w:rFonts w:ascii="Arial" w:hAnsi="Arial" w:cs="Arial"/>
                </w:rPr>
                <w:t xml:space="preserve"> Facebook post</w:t>
              </w:r>
            </w:hyperlink>
            <w:r>
              <w:rPr>
                <w:rFonts w:ascii="Arial" w:hAnsi="Arial" w:cs="Arial"/>
              </w:rPr>
              <w:t xml:space="preserve"> or link to the </w:t>
            </w:r>
            <w:hyperlink r:id="rId16" w:history="1">
              <w:r w:rsidRPr="00067AAC">
                <w:rPr>
                  <w:rStyle w:val="Hyperlink"/>
                  <w:rFonts w:ascii="Arial" w:hAnsi="Arial" w:cs="Arial"/>
                </w:rPr>
                <w:t>video on the website</w:t>
              </w:r>
            </w:hyperlink>
          </w:p>
        </w:tc>
      </w:tr>
      <w:tr w:rsidR="006C32DD" w:rsidRPr="00C102F1" w14:paraId="4147CE6F" w14:textId="77777777" w:rsidTr="00335ED1">
        <w:tc>
          <w:tcPr>
            <w:tcW w:w="2062" w:type="pct"/>
          </w:tcPr>
          <w:p w14:paraId="1FB0E5E2" w14:textId="77777777" w:rsidR="006C32DD" w:rsidRDefault="006C32DD" w:rsidP="00AC1B49">
            <w:pPr>
              <w:pStyle w:val="Normal-Usefortables"/>
              <w:spacing w:before="120"/>
              <w:rPr>
                <w:rFonts w:ascii="Arial" w:hAnsi="Arial" w:cs="Arial"/>
              </w:rPr>
            </w:pPr>
            <w:r>
              <w:rPr>
                <w:rFonts w:ascii="Arial" w:hAnsi="Arial" w:cs="Arial"/>
              </w:rPr>
              <w:t>If you could go back in time, what advice would you give your 15 year old self about respect?</w:t>
            </w:r>
          </w:p>
          <w:p w14:paraId="606FE45E" w14:textId="77777777" w:rsidR="006C32DD" w:rsidRDefault="006C32DD" w:rsidP="00AC1B49">
            <w:pPr>
              <w:pStyle w:val="Normal-Usefortables"/>
              <w:spacing w:before="120"/>
              <w:rPr>
                <w:rFonts w:ascii="Arial" w:hAnsi="Arial" w:cs="Arial"/>
              </w:rPr>
            </w:pPr>
            <w:r>
              <w:rPr>
                <w:rFonts w:ascii="Arial" w:hAnsi="Arial" w:cs="Arial"/>
              </w:rPr>
              <w:t>I’d say …[share your own advice]</w:t>
            </w:r>
          </w:p>
          <w:p w14:paraId="3F98DF1D" w14:textId="77777777" w:rsidR="006C32DD" w:rsidRDefault="006C32DD" w:rsidP="00AC1B49">
            <w:pPr>
              <w:pStyle w:val="Normal-Usefortables"/>
              <w:spacing w:before="120"/>
              <w:rPr>
                <w:rFonts w:ascii="Arial" w:hAnsi="Arial" w:cs="Arial"/>
              </w:rPr>
            </w:pPr>
            <w:r>
              <w:rPr>
                <w:rFonts w:ascii="Arial" w:hAnsi="Arial" w:cs="Arial"/>
              </w:rPr>
              <w:t>#stopitatthestart #respect</w:t>
            </w:r>
          </w:p>
        </w:tc>
        <w:tc>
          <w:tcPr>
            <w:tcW w:w="2062" w:type="pct"/>
          </w:tcPr>
          <w:p w14:paraId="66B423C4" w14:textId="77777777" w:rsidR="006C32DD" w:rsidRDefault="006C32DD" w:rsidP="00AC1B49">
            <w:pPr>
              <w:pStyle w:val="Normal-Usefortables"/>
              <w:spacing w:before="120"/>
              <w:rPr>
                <w:rFonts w:ascii="Arial" w:hAnsi="Arial" w:cs="Arial"/>
              </w:rPr>
            </w:pPr>
            <w:r>
              <w:rPr>
                <w:rFonts w:ascii="Arial" w:hAnsi="Arial" w:cs="Arial"/>
              </w:rPr>
              <w:t>What advice would you give your 15 year old self about respect?</w:t>
            </w:r>
          </w:p>
          <w:p w14:paraId="27CCF3F1" w14:textId="77777777" w:rsidR="006C32DD" w:rsidRDefault="006C32DD" w:rsidP="00AC1B49">
            <w:pPr>
              <w:pStyle w:val="Normal-Usefortables"/>
              <w:spacing w:before="120"/>
              <w:rPr>
                <w:rFonts w:ascii="Arial" w:hAnsi="Arial" w:cs="Arial"/>
              </w:rPr>
            </w:pPr>
            <w:r>
              <w:rPr>
                <w:rFonts w:ascii="Arial" w:hAnsi="Arial" w:cs="Arial"/>
              </w:rPr>
              <w:t>I’d say …[share your own advice]</w:t>
            </w:r>
          </w:p>
          <w:p w14:paraId="7CB720F1" w14:textId="77777777" w:rsidR="006C32DD" w:rsidRPr="001F49C6" w:rsidRDefault="006C32DD" w:rsidP="00AC1B49">
            <w:pPr>
              <w:pStyle w:val="Normal-Usefortables"/>
              <w:spacing w:before="120"/>
              <w:rPr>
                <w:rFonts w:ascii="Arial" w:hAnsi="Arial" w:cs="Arial"/>
              </w:rPr>
            </w:pPr>
            <w:r>
              <w:rPr>
                <w:rFonts w:ascii="Arial" w:hAnsi="Arial" w:cs="Arial"/>
              </w:rPr>
              <w:t>#stopitatthestart #respect</w:t>
            </w:r>
          </w:p>
        </w:tc>
        <w:tc>
          <w:tcPr>
            <w:tcW w:w="876" w:type="pct"/>
          </w:tcPr>
          <w:p w14:paraId="1877A6D4" w14:textId="3483A086" w:rsidR="006C32DD" w:rsidRDefault="006C32DD" w:rsidP="00AC1B49">
            <w:pPr>
              <w:pStyle w:val="Normal-Usefortables"/>
              <w:spacing w:before="120"/>
              <w:rPr>
                <w:rFonts w:ascii="Arial" w:hAnsi="Arial" w:cs="Arial"/>
              </w:rPr>
            </w:pPr>
            <w:r>
              <w:rPr>
                <w:rFonts w:ascii="Arial" w:hAnsi="Arial" w:cs="Arial"/>
              </w:rPr>
              <w:t xml:space="preserve">Share the </w:t>
            </w:r>
            <w:hyperlink r:id="rId17" w:history="1">
              <w:r w:rsidRPr="00335ED1">
                <w:rPr>
                  <w:rStyle w:val="Hyperlink"/>
                  <w:rFonts w:ascii="Arial" w:hAnsi="Arial" w:cs="Arial"/>
                </w:rPr>
                <w:t>Australian Families Facebook post</w:t>
              </w:r>
            </w:hyperlink>
            <w:r>
              <w:rPr>
                <w:rFonts w:ascii="Arial" w:hAnsi="Arial" w:cs="Arial"/>
              </w:rPr>
              <w:t xml:space="preserve"> or link to the </w:t>
            </w:r>
            <w:hyperlink r:id="rId18" w:history="1">
              <w:r w:rsidRPr="00067AAC">
                <w:rPr>
                  <w:rStyle w:val="Hyperlink"/>
                  <w:rFonts w:ascii="Arial" w:hAnsi="Arial" w:cs="Arial"/>
                </w:rPr>
                <w:t>video on the website</w:t>
              </w:r>
            </w:hyperlink>
          </w:p>
        </w:tc>
      </w:tr>
      <w:tr w:rsidR="006C32DD" w:rsidRPr="00C102F1" w14:paraId="52D55DA0" w14:textId="77777777" w:rsidTr="00335ED1">
        <w:tc>
          <w:tcPr>
            <w:tcW w:w="2062" w:type="pct"/>
          </w:tcPr>
          <w:p w14:paraId="7AC753BC" w14:textId="77777777" w:rsidR="006C32DD" w:rsidRPr="000A1ED1" w:rsidRDefault="006C32DD" w:rsidP="00AC1B49">
            <w:pPr>
              <w:pStyle w:val="Normal-Usefortables"/>
              <w:spacing w:before="120"/>
              <w:rPr>
                <w:rFonts w:ascii="Arial" w:hAnsi="Arial" w:cs="Arial"/>
              </w:rPr>
            </w:pPr>
            <w:r>
              <w:rPr>
                <w:rFonts w:ascii="Arial" w:hAnsi="Arial" w:cs="Arial"/>
              </w:rPr>
              <w:t>Talking to young people about respect and relationships can be tricky. But we don’t need to have all the answers – we just need to know where to start. T</w:t>
            </w:r>
            <w:r w:rsidRPr="001F49C6">
              <w:rPr>
                <w:rFonts w:ascii="Arial" w:hAnsi="Arial" w:cs="Arial"/>
              </w:rPr>
              <w:t xml:space="preserve">here are lots of resources to help. </w:t>
            </w:r>
            <w:r w:rsidRPr="006E7866">
              <w:rPr>
                <w:rFonts w:ascii="Arial" w:hAnsi="Arial" w:cs="Arial"/>
              </w:rPr>
              <w:t>Read</w:t>
            </w:r>
            <w:r w:rsidRPr="00195370">
              <w:rPr>
                <w:rFonts w:ascii="Arial" w:hAnsi="Arial" w:cs="Arial"/>
                <w:i/>
              </w:rPr>
              <w:t xml:space="preserve"> The Conversation Guide </w:t>
            </w:r>
            <w:r>
              <w:rPr>
                <w:rFonts w:ascii="Arial" w:hAnsi="Arial" w:cs="Arial"/>
              </w:rPr>
              <w:t xml:space="preserve">for tips and support. </w:t>
            </w:r>
            <w:hyperlink r:id="rId19" w:history="1">
              <w:r w:rsidRPr="001F49C6">
                <w:rPr>
                  <w:rStyle w:val="Hyperlink"/>
                  <w:rFonts w:ascii="Arial" w:hAnsi="Arial" w:cs="Arial"/>
                </w:rPr>
                <w:t>https://www.respect.gov.au/resources/talking-about-respect/</w:t>
              </w:r>
            </w:hyperlink>
          </w:p>
        </w:tc>
        <w:tc>
          <w:tcPr>
            <w:tcW w:w="2062" w:type="pct"/>
          </w:tcPr>
          <w:p w14:paraId="4BE44437" w14:textId="77777777" w:rsidR="006C32DD" w:rsidRDefault="006C32DD" w:rsidP="00AC1B49">
            <w:pPr>
              <w:pStyle w:val="Normal-Usefortables"/>
              <w:spacing w:before="120"/>
              <w:rPr>
                <w:rFonts w:ascii="Arial" w:hAnsi="Arial" w:cs="Arial"/>
                <w:i/>
              </w:rPr>
            </w:pPr>
            <w:r>
              <w:rPr>
                <w:rFonts w:ascii="Arial" w:hAnsi="Arial" w:cs="Arial"/>
              </w:rPr>
              <w:t>Let’s talk about respect.</w:t>
            </w:r>
            <w:r w:rsidRPr="001F49C6">
              <w:rPr>
                <w:rFonts w:ascii="Arial" w:hAnsi="Arial" w:cs="Arial"/>
              </w:rPr>
              <w:t xml:space="preserve"> Get tips </w:t>
            </w:r>
            <w:r>
              <w:rPr>
                <w:rFonts w:ascii="Arial" w:hAnsi="Arial" w:cs="Arial"/>
              </w:rPr>
              <w:t>on how to prepare and where to start</w:t>
            </w:r>
            <w:r w:rsidRPr="001F49C6">
              <w:rPr>
                <w:rFonts w:ascii="Arial" w:hAnsi="Arial" w:cs="Arial"/>
              </w:rPr>
              <w:t xml:space="preserve"> </w:t>
            </w:r>
            <w:r>
              <w:rPr>
                <w:rFonts w:ascii="Arial" w:hAnsi="Arial" w:cs="Arial"/>
              </w:rPr>
              <w:t xml:space="preserve">in </w:t>
            </w:r>
            <w:r>
              <w:rPr>
                <w:rFonts w:ascii="Arial" w:hAnsi="Arial" w:cs="Arial"/>
                <w:i/>
              </w:rPr>
              <w:t>The</w:t>
            </w:r>
            <w:r w:rsidRPr="001F49C6">
              <w:rPr>
                <w:rFonts w:ascii="Arial" w:hAnsi="Arial" w:cs="Arial"/>
                <w:i/>
              </w:rPr>
              <w:t xml:space="preserve"> Conversation Guide</w:t>
            </w:r>
            <w:r>
              <w:rPr>
                <w:rFonts w:ascii="Arial" w:hAnsi="Arial" w:cs="Arial"/>
                <w:i/>
              </w:rPr>
              <w:t xml:space="preserve"> </w:t>
            </w:r>
            <w:hyperlink r:id="rId20" w:history="1">
              <w:r w:rsidRPr="001F49C6">
                <w:rPr>
                  <w:rStyle w:val="Hyperlink"/>
                  <w:rFonts w:ascii="Arial" w:hAnsi="Arial" w:cs="Arial"/>
                </w:rPr>
                <w:t>https://www.respect.gov.au/resources/talking-about-respect/</w:t>
              </w:r>
            </w:hyperlink>
          </w:p>
          <w:p w14:paraId="0F19C1A2" w14:textId="77777777" w:rsidR="006C32DD" w:rsidRPr="001F49C6" w:rsidRDefault="006C32DD" w:rsidP="00AC1B49">
            <w:pPr>
              <w:pStyle w:val="Normal-Usefortables"/>
              <w:spacing w:before="120"/>
              <w:rPr>
                <w:rFonts w:ascii="Arial" w:hAnsi="Arial" w:cs="Arial"/>
              </w:rPr>
            </w:pPr>
            <w:r>
              <w:rPr>
                <w:rFonts w:ascii="Arial" w:hAnsi="Arial" w:cs="Arial"/>
              </w:rPr>
              <w:t>#stopitatthestart #respect</w:t>
            </w:r>
          </w:p>
        </w:tc>
        <w:tc>
          <w:tcPr>
            <w:tcW w:w="876" w:type="pct"/>
          </w:tcPr>
          <w:p w14:paraId="6A261A8C" w14:textId="77777777" w:rsidR="006C32DD" w:rsidRPr="00C00592" w:rsidRDefault="006C32DD" w:rsidP="00AC1B49">
            <w:pPr>
              <w:pStyle w:val="Normal-Usefortables"/>
              <w:spacing w:before="120"/>
              <w:rPr>
                <w:rFonts w:ascii="Arial" w:hAnsi="Arial" w:cs="Arial"/>
                <w:highlight w:val="yellow"/>
              </w:rPr>
            </w:pPr>
            <w:r w:rsidRPr="00EE54F7">
              <w:rPr>
                <w:rFonts w:ascii="Arial" w:hAnsi="Arial" w:cs="Arial"/>
              </w:rPr>
              <w:t>Share the ‘Conversation tips</w:t>
            </w:r>
            <w:r>
              <w:rPr>
                <w:rFonts w:ascii="Arial" w:hAnsi="Arial" w:cs="Arial"/>
              </w:rPr>
              <w:t xml:space="preserve"> 1</w:t>
            </w:r>
            <w:r w:rsidRPr="00EE54F7">
              <w:rPr>
                <w:rFonts w:ascii="Arial" w:hAnsi="Arial" w:cs="Arial"/>
              </w:rPr>
              <w:t>’</w:t>
            </w:r>
            <w:r>
              <w:rPr>
                <w:rFonts w:ascii="Arial" w:hAnsi="Arial" w:cs="Arial"/>
              </w:rPr>
              <w:t xml:space="preserve"> or ‘Conversation tips 2’</w:t>
            </w:r>
            <w:r w:rsidRPr="00EE54F7">
              <w:rPr>
                <w:rFonts w:ascii="Arial" w:hAnsi="Arial" w:cs="Arial"/>
              </w:rPr>
              <w:t xml:space="preserve"> banner and link to </w:t>
            </w:r>
            <w:hyperlink r:id="rId21" w:history="1">
              <w:r w:rsidRPr="00EE54F7">
                <w:rPr>
                  <w:rStyle w:val="Hyperlink"/>
                  <w:rFonts w:ascii="Arial" w:hAnsi="Arial" w:cs="Arial"/>
                </w:rPr>
                <w:t>The Conversation Guide</w:t>
              </w:r>
            </w:hyperlink>
          </w:p>
        </w:tc>
      </w:tr>
      <w:tr w:rsidR="006C32DD" w:rsidRPr="00C102F1" w14:paraId="09E50EFE" w14:textId="77777777" w:rsidTr="00335ED1">
        <w:tc>
          <w:tcPr>
            <w:tcW w:w="2062" w:type="pct"/>
          </w:tcPr>
          <w:p w14:paraId="5E75AB20" w14:textId="77777777" w:rsidR="006C32DD" w:rsidRDefault="006C32DD" w:rsidP="00AC1B49">
            <w:pPr>
              <w:pStyle w:val="Normal-Usefortables"/>
              <w:spacing w:before="120"/>
              <w:rPr>
                <w:rFonts w:ascii="OpenSans" w:hAnsi="OpenSans"/>
                <w:color w:val="000000"/>
                <w:sz w:val="23"/>
                <w:szCs w:val="23"/>
              </w:rPr>
            </w:pPr>
            <w:r w:rsidRPr="000A1ED1">
              <w:rPr>
                <w:rFonts w:ascii="Arial" w:hAnsi="Arial" w:cs="Arial"/>
              </w:rPr>
              <w:t xml:space="preserve">By having conversations about respect with young people, we can help break the cycle of violence against women. </w:t>
            </w:r>
            <w:r>
              <w:rPr>
                <w:rFonts w:ascii="Arial" w:hAnsi="Arial" w:cs="Arial"/>
              </w:rPr>
              <w:t>Resources for Aboriginal and Torres Strait Islanders</w:t>
            </w:r>
            <w:r w:rsidRPr="000A1ED1">
              <w:rPr>
                <w:rFonts w:ascii="Arial" w:hAnsi="Arial" w:cs="Arial"/>
              </w:rPr>
              <w:t xml:space="preserve"> are available from the </w:t>
            </w:r>
            <w:r w:rsidRPr="000A1ED1">
              <w:rPr>
                <w:rFonts w:ascii="Arial" w:hAnsi="Arial" w:cs="Arial"/>
                <w:i/>
              </w:rPr>
              <w:t>Stop it at the Start</w:t>
            </w:r>
            <w:r w:rsidRPr="000A1ED1">
              <w:rPr>
                <w:rFonts w:ascii="Arial" w:hAnsi="Arial" w:cs="Arial"/>
              </w:rPr>
              <w:t xml:space="preserve"> website.</w:t>
            </w:r>
            <w:r>
              <w:rPr>
                <w:rFonts w:ascii="OpenSans" w:hAnsi="OpenSans"/>
                <w:color w:val="000000"/>
                <w:sz w:val="23"/>
                <w:szCs w:val="23"/>
              </w:rPr>
              <w:t xml:space="preserve"> </w:t>
            </w:r>
            <w:hyperlink r:id="rId22" w:history="1">
              <w:r w:rsidRPr="00F9742B">
                <w:rPr>
                  <w:rStyle w:val="Hyperlink"/>
                  <w:rFonts w:ascii="Arial" w:hAnsi="Arial" w:cs="Arial"/>
                </w:rPr>
                <w:t>https://www.respect.gov.au/resources/atsi-resources/</w:t>
              </w:r>
            </w:hyperlink>
            <w:r>
              <w:rPr>
                <w:rFonts w:ascii="OpenSans" w:hAnsi="OpenSans"/>
                <w:color w:val="000000"/>
                <w:sz w:val="23"/>
                <w:szCs w:val="23"/>
              </w:rPr>
              <w:t xml:space="preserve"> </w:t>
            </w:r>
          </w:p>
          <w:p w14:paraId="6332C8F5" w14:textId="77777777" w:rsidR="006C32DD" w:rsidRPr="00891BD6" w:rsidRDefault="006C32DD" w:rsidP="00AC1B49">
            <w:pPr>
              <w:pStyle w:val="Normal-Usefortables"/>
              <w:spacing w:before="120"/>
              <w:rPr>
                <w:rFonts w:ascii="Arial" w:hAnsi="Arial" w:cs="Arial"/>
                <w:highlight w:val="yellow"/>
              </w:rPr>
            </w:pPr>
            <w:r w:rsidRPr="00F9742B">
              <w:rPr>
                <w:rFonts w:ascii="Arial" w:hAnsi="Arial" w:cs="Arial"/>
              </w:rPr>
              <w:t>#stopitatthestart #respect</w:t>
            </w:r>
          </w:p>
        </w:tc>
        <w:tc>
          <w:tcPr>
            <w:tcW w:w="2062" w:type="pct"/>
          </w:tcPr>
          <w:p w14:paraId="2E545325" w14:textId="77777777" w:rsidR="006C32DD" w:rsidRDefault="006C32DD" w:rsidP="00AC1B49">
            <w:pPr>
              <w:pStyle w:val="Normal-Usefortables"/>
              <w:spacing w:before="120"/>
              <w:rPr>
                <w:rFonts w:ascii="Arial" w:hAnsi="Arial" w:cs="Arial"/>
                <w:i/>
              </w:rPr>
            </w:pPr>
            <w:r w:rsidRPr="001F49C6">
              <w:rPr>
                <w:rFonts w:ascii="Arial" w:hAnsi="Arial" w:cs="Arial"/>
              </w:rPr>
              <w:t xml:space="preserve">Let’s make </w:t>
            </w:r>
            <w:r>
              <w:rPr>
                <w:rFonts w:ascii="Arial" w:hAnsi="Arial" w:cs="Arial"/>
              </w:rPr>
              <w:t>respect a regular conversation in all communities. Resources for Aboriginal and Torres Strait Islanders</w:t>
            </w:r>
            <w:r>
              <w:rPr>
                <w:rFonts w:ascii="Arial" w:hAnsi="Arial" w:cs="Arial"/>
                <w:i/>
              </w:rPr>
              <w:t xml:space="preserve"> </w:t>
            </w:r>
            <w:r>
              <w:rPr>
                <w:rFonts w:ascii="Arial" w:hAnsi="Arial" w:cs="Arial"/>
              </w:rPr>
              <w:t xml:space="preserve">are available on the </w:t>
            </w:r>
            <w:r>
              <w:rPr>
                <w:rFonts w:ascii="Arial" w:hAnsi="Arial" w:cs="Arial"/>
                <w:i/>
              </w:rPr>
              <w:t>Stop it at the Start</w:t>
            </w:r>
            <w:r>
              <w:rPr>
                <w:rFonts w:ascii="Arial" w:hAnsi="Arial" w:cs="Arial"/>
              </w:rPr>
              <w:t xml:space="preserve"> website.</w:t>
            </w:r>
            <w:r>
              <w:rPr>
                <w:rFonts w:ascii="Arial" w:hAnsi="Arial" w:cs="Arial"/>
                <w:i/>
              </w:rPr>
              <w:br/>
            </w:r>
            <w:hyperlink r:id="rId23" w:history="1">
              <w:r w:rsidRPr="00F9742B">
                <w:rPr>
                  <w:rStyle w:val="Hyperlink"/>
                  <w:rFonts w:ascii="Arial" w:hAnsi="Arial" w:cs="Arial"/>
                </w:rPr>
                <w:t>https://www.respect.gov.au/resources/atsi-resources/</w:t>
              </w:r>
            </w:hyperlink>
          </w:p>
          <w:p w14:paraId="74067ABF" w14:textId="77777777" w:rsidR="006C32DD" w:rsidRPr="00891BD6" w:rsidRDefault="006C32DD" w:rsidP="00AC1B49">
            <w:pPr>
              <w:pStyle w:val="Normal-Usefortables"/>
              <w:spacing w:before="120"/>
              <w:rPr>
                <w:rFonts w:ascii="Arial" w:hAnsi="Arial" w:cs="Arial"/>
                <w:highlight w:val="yellow"/>
              </w:rPr>
            </w:pPr>
            <w:r>
              <w:rPr>
                <w:rFonts w:ascii="Arial" w:hAnsi="Arial" w:cs="Arial"/>
              </w:rPr>
              <w:t>#stopitatthestart #respect</w:t>
            </w:r>
          </w:p>
        </w:tc>
        <w:tc>
          <w:tcPr>
            <w:tcW w:w="876" w:type="pct"/>
          </w:tcPr>
          <w:p w14:paraId="379FD617" w14:textId="77777777" w:rsidR="006C32DD" w:rsidRPr="00891BD6" w:rsidRDefault="006C32DD" w:rsidP="00AC1B49">
            <w:pPr>
              <w:pStyle w:val="Normal-Usefortables"/>
              <w:spacing w:before="120"/>
              <w:rPr>
                <w:rFonts w:ascii="Arial" w:hAnsi="Arial" w:cs="Arial"/>
                <w:highlight w:val="yellow"/>
              </w:rPr>
            </w:pPr>
            <w:r w:rsidRPr="009467B9">
              <w:rPr>
                <w:rFonts w:ascii="Arial" w:hAnsi="Arial" w:cs="Arial"/>
              </w:rPr>
              <w:t>Share the ‘Storybook’ or ‘Logo’</w:t>
            </w:r>
            <w:r>
              <w:rPr>
                <w:rFonts w:ascii="Arial" w:hAnsi="Arial" w:cs="Arial"/>
              </w:rPr>
              <w:t xml:space="preserve"> banner and link to </w:t>
            </w:r>
            <w:hyperlink r:id="rId24" w:history="1">
              <w:r w:rsidRPr="00584C74">
                <w:rPr>
                  <w:rStyle w:val="Hyperlink"/>
                  <w:rFonts w:ascii="Arial" w:hAnsi="Arial" w:cs="Arial"/>
                </w:rPr>
                <w:t>Indigenous campaign resources</w:t>
              </w:r>
            </w:hyperlink>
          </w:p>
        </w:tc>
      </w:tr>
      <w:tr w:rsidR="006C32DD" w:rsidRPr="00C102F1" w14:paraId="24A3B104" w14:textId="77777777" w:rsidTr="00335ED1">
        <w:tc>
          <w:tcPr>
            <w:tcW w:w="2062" w:type="pct"/>
          </w:tcPr>
          <w:p w14:paraId="337CE98F" w14:textId="77777777" w:rsidR="006C32DD" w:rsidRDefault="006C32DD" w:rsidP="00AC1B49">
            <w:pPr>
              <w:pStyle w:val="Normal-Usefortables"/>
              <w:spacing w:before="120"/>
              <w:rPr>
                <w:rFonts w:ascii="OpenSans" w:hAnsi="OpenSans"/>
                <w:color w:val="000000"/>
                <w:sz w:val="23"/>
                <w:szCs w:val="23"/>
              </w:rPr>
            </w:pPr>
            <w:r w:rsidRPr="000A1ED1">
              <w:rPr>
                <w:rFonts w:ascii="Arial" w:hAnsi="Arial" w:cs="Arial"/>
              </w:rPr>
              <w:lastRenderedPageBreak/>
              <w:t xml:space="preserve">By having conversations about respect with young people, we can help break the cycle of violence against women. Translated resources are available from the </w:t>
            </w:r>
            <w:r w:rsidRPr="000A1ED1">
              <w:rPr>
                <w:rFonts w:ascii="Arial" w:hAnsi="Arial" w:cs="Arial"/>
                <w:i/>
              </w:rPr>
              <w:t>Stop it at the Start</w:t>
            </w:r>
            <w:r w:rsidRPr="000A1ED1">
              <w:rPr>
                <w:rFonts w:ascii="Arial" w:hAnsi="Arial" w:cs="Arial"/>
              </w:rPr>
              <w:t xml:space="preserve"> website.</w:t>
            </w:r>
            <w:r>
              <w:rPr>
                <w:rFonts w:ascii="OpenSans" w:hAnsi="OpenSans"/>
                <w:color w:val="000000"/>
                <w:sz w:val="23"/>
                <w:szCs w:val="23"/>
              </w:rPr>
              <w:t xml:space="preserve"> </w:t>
            </w:r>
            <w:r w:rsidRPr="00A533F2">
              <w:rPr>
                <w:rStyle w:val="Hyperlink"/>
                <w:rFonts w:ascii="Arial" w:hAnsi="Arial" w:cs="Arial"/>
              </w:rPr>
              <w:t>https://www.respect.gov.au/resources/cald-materials/</w:t>
            </w:r>
          </w:p>
          <w:p w14:paraId="5A18F122" w14:textId="77777777" w:rsidR="006C32DD" w:rsidRPr="000A1ED1" w:rsidRDefault="006C32DD" w:rsidP="00AC1B49">
            <w:pPr>
              <w:pStyle w:val="Normal-Usefortables"/>
              <w:spacing w:before="120"/>
              <w:rPr>
                <w:rFonts w:ascii="Arial" w:hAnsi="Arial" w:cs="Arial"/>
              </w:rPr>
            </w:pPr>
            <w:r w:rsidRPr="00F9742B">
              <w:rPr>
                <w:rFonts w:ascii="Arial" w:hAnsi="Arial" w:cs="Arial"/>
              </w:rPr>
              <w:t>#stopitatthestart #respect</w:t>
            </w:r>
          </w:p>
        </w:tc>
        <w:tc>
          <w:tcPr>
            <w:tcW w:w="2062" w:type="pct"/>
          </w:tcPr>
          <w:p w14:paraId="09E78B8F" w14:textId="77777777" w:rsidR="006C32DD" w:rsidRDefault="006C32DD" w:rsidP="00AC1B49">
            <w:pPr>
              <w:pStyle w:val="Normal-Usefortables"/>
              <w:spacing w:before="120"/>
              <w:rPr>
                <w:rFonts w:ascii="Arial" w:hAnsi="Arial" w:cs="Arial"/>
                <w:i/>
              </w:rPr>
            </w:pPr>
            <w:r w:rsidRPr="001F49C6">
              <w:rPr>
                <w:rFonts w:ascii="Arial" w:hAnsi="Arial" w:cs="Arial"/>
              </w:rPr>
              <w:t xml:space="preserve">Let’s make </w:t>
            </w:r>
            <w:r>
              <w:rPr>
                <w:rFonts w:ascii="Arial" w:hAnsi="Arial" w:cs="Arial"/>
              </w:rPr>
              <w:t xml:space="preserve">respect a regular conversation in all communities. </w:t>
            </w:r>
            <w:r w:rsidRPr="001F49C6">
              <w:rPr>
                <w:rFonts w:ascii="Arial" w:hAnsi="Arial" w:cs="Arial"/>
              </w:rPr>
              <w:t xml:space="preserve">Get tips and support from </w:t>
            </w:r>
            <w:r w:rsidRPr="000A1ED1">
              <w:rPr>
                <w:rFonts w:ascii="Arial" w:hAnsi="Arial" w:cs="Arial"/>
              </w:rPr>
              <w:t xml:space="preserve">Translated resources are available from the </w:t>
            </w:r>
            <w:r w:rsidRPr="000A1ED1">
              <w:rPr>
                <w:rFonts w:ascii="Arial" w:hAnsi="Arial" w:cs="Arial"/>
                <w:i/>
              </w:rPr>
              <w:t>Stop it at the Start</w:t>
            </w:r>
            <w:r w:rsidRPr="000A1ED1">
              <w:rPr>
                <w:rFonts w:ascii="Arial" w:hAnsi="Arial" w:cs="Arial"/>
              </w:rPr>
              <w:t xml:space="preserve"> website.</w:t>
            </w:r>
            <w:r>
              <w:rPr>
                <w:rFonts w:ascii="Arial" w:hAnsi="Arial" w:cs="Arial"/>
                <w:i/>
              </w:rPr>
              <w:br/>
            </w:r>
            <w:r w:rsidRPr="00A533F2">
              <w:rPr>
                <w:rStyle w:val="Hyperlink"/>
                <w:rFonts w:ascii="Arial" w:hAnsi="Arial" w:cs="Arial"/>
              </w:rPr>
              <w:t>https://www.respect.gov.au/resources/cald-materials/</w:t>
            </w:r>
          </w:p>
          <w:p w14:paraId="12E19723" w14:textId="77777777" w:rsidR="006C32DD" w:rsidRPr="00891BD6" w:rsidRDefault="006C32DD" w:rsidP="00AC1B49">
            <w:pPr>
              <w:pStyle w:val="Normal-Usefortables"/>
              <w:spacing w:before="120"/>
              <w:rPr>
                <w:rFonts w:ascii="Arial" w:hAnsi="Arial" w:cs="Arial"/>
                <w:highlight w:val="yellow"/>
              </w:rPr>
            </w:pPr>
            <w:r>
              <w:rPr>
                <w:rFonts w:ascii="Arial" w:hAnsi="Arial" w:cs="Arial"/>
              </w:rPr>
              <w:t>#stopitatthestart #respect</w:t>
            </w:r>
          </w:p>
        </w:tc>
        <w:tc>
          <w:tcPr>
            <w:tcW w:w="876" w:type="pct"/>
          </w:tcPr>
          <w:p w14:paraId="736FD74E" w14:textId="77777777" w:rsidR="006C32DD" w:rsidRPr="00891BD6" w:rsidRDefault="006C32DD" w:rsidP="00AC1B49">
            <w:pPr>
              <w:pStyle w:val="Normal-Usefortables"/>
              <w:spacing w:before="120"/>
              <w:rPr>
                <w:rFonts w:ascii="Arial" w:hAnsi="Arial" w:cs="Arial"/>
                <w:highlight w:val="yellow"/>
              </w:rPr>
            </w:pPr>
            <w:r w:rsidRPr="00EE54F7">
              <w:rPr>
                <w:rFonts w:ascii="Arial" w:hAnsi="Arial" w:cs="Arial"/>
              </w:rPr>
              <w:t>Share the</w:t>
            </w:r>
            <w:r>
              <w:rPr>
                <w:rFonts w:ascii="Arial" w:hAnsi="Arial" w:cs="Arial"/>
              </w:rPr>
              <w:t xml:space="preserve"> ‘Logo’,</w:t>
            </w:r>
            <w:r w:rsidRPr="00EE54F7">
              <w:rPr>
                <w:rFonts w:ascii="Arial" w:hAnsi="Arial" w:cs="Arial"/>
              </w:rPr>
              <w:t xml:space="preserve"> ‘Conversation tips</w:t>
            </w:r>
            <w:r>
              <w:rPr>
                <w:rFonts w:ascii="Arial" w:hAnsi="Arial" w:cs="Arial"/>
              </w:rPr>
              <w:t xml:space="preserve"> 1</w:t>
            </w:r>
            <w:r w:rsidRPr="00EE54F7">
              <w:rPr>
                <w:rFonts w:ascii="Arial" w:hAnsi="Arial" w:cs="Arial"/>
              </w:rPr>
              <w:t>’</w:t>
            </w:r>
            <w:r>
              <w:rPr>
                <w:rFonts w:ascii="Arial" w:hAnsi="Arial" w:cs="Arial"/>
              </w:rPr>
              <w:t xml:space="preserve"> or ‘Conversation tips 2’</w:t>
            </w:r>
            <w:r w:rsidRPr="00EE54F7">
              <w:rPr>
                <w:rFonts w:ascii="Arial" w:hAnsi="Arial" w:cs="Arial"/>
              </w:rPr>
              <w:t xml:space="preserve"> banner </w:t>
            </w:r>
            <w:r>
              <w:rPr>
                <w:rFonts w:ascii="Arial" w:hAnsi="Arial" w:cs="Arial"/>
              </w:rPr>
              <w:t xml:space="preserve">and link to </w:t>
            </w:r>
            <w:hyperlink r:id="rId25" w:history="1">
              <w:r w:rsidRPr="00FB3CA7">
                <w:rPr>
                  <w:rStyle w:val="Hyperlink"/>
                  <w:rFonts w:ascii="Arial" w:hAnsi="Arial" w:cs="Arial"/>
                </w:rPr>
                <w:t>CALD campaign resources</w:t>
              </w:r>
            </w:hyperlink>
          </w:p>
        </w:tc>
      </w:tr>
    </w:tbl>
    <w:p w14:paraId="051A5A71" w14:textId="77777777" w:rsidR="008E60B0" w:rsidRDefault="008E60B0">
      <w:pPr>
        <w:rPr>
          <w:rFonts w:ascii="Arial" w:eastAsiaTheme="minorHAnsi" w:hAnsi="Arial" w:cs="Arial"/>
          <w:b/>
          <w:bCs/>
          <w:color w:val="000000" w:themeColor="text1"/>
          <w:sz w:val="22"/>
          <w:szCs w:val="22"/>
          <w:lang w:val="en-GB"/>
        </w:rPr>
      </w:pPr>
    </w:p>
    <w:p w14:paraId="76B1D51C" w14:textId="77777777" w:rsidR="008E60B0" w:rsidRDefault="008E60B0">
      <w:pPr>
        <w:rPr>
          <w:rFonts w:ascii="Helvetica" w:hAnsi="Helvetica"/>
          <w:sz w:val="22"/>
          <w:szCs w:val="22"/>
        </w:rPr>
      </w:pPr>
    </w:p>
    <w:p w14:paraId="6296B36A" w14:textId="77777777" w:rsidR="008E60B0" w:rsidRDefault="008E60B0">
      <w:pPr>
        <w:rPr>
          <w:rFonts w:ascii="Helvetica" w:hAnsi="Helvetica"/>
          <w:sz w:val="22"/>
          <w:szCs w:val="22"/>
        </w:rPr>
      </w:pPr>
    </w:p>
    <w:p w14:paraId="754CE10E" w14:textId="540F8844" w:rsidR="008E60B0" w:rsidRDefault="008E60B0">
      <w:pPr>
        <w:rPr>
          <w:rFonts w:ascii="Helvetica" w:hAnsi="Helvetica"/>
          <w:sz w:val="22"/>
          <w:szCs w:val="22"/>
        </w:rPr>
      </w:pPr>
    </w:p>
    <w:p w14:paraId="4E69B6CB" w14:textId="4187A375" w:rsidR="00C64A98" w:rsidRPr="00C117FF" w:rsidRDefault="00C64A98">
      <w:pPr>
        <w:rPr>
          <w:rFonts w:ascii="Helvetica" w:hAnsi="Helvetica"/>
          <w:b/>
        </w:rPr>
      </w:pPr>
    </w:p>
    <w:sectPr w:rsidR="00C64A98" w:rsidRPr="00C117FF" w:rsidSect="001620F2">
      <w:headerReference w:type="default" r:id="rId26"/>
      <w:footerReference w:type="default" r:id="rId27"/>
      <w:pgSz w:w="11900" w:h="16840" w:code="9"/>
      <w:pgMar w:top="1440" w:right="1440" w:bottom="1440" w:left="851" w:header="3572" w:footer="2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F300" w14:textId="77777777" w:rsidR="000C2A63" w:rsidRDefault="000C2A63" w:rsidP="00653883">
      <w:r>
        <w:separator/>
      </w:r>
    </w:p>
  </w:endnote>
  <w:endnote w:type="continuationSeparator" w:id="0">
    <w:p w14:paraId="2E5A4878" w14:textId="77777777" w:rsidR="000C2A63" w:rsidRDefault="000C2A63" w:rsidP="0065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ans">
    <w:altName w:val="Times New Roman"/>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1FD0" w14:textId="6E443113" w:rsidR="00653883" w:rsidRDefault="006412F1">
    <w:pPr>
      <w:pStyle w:val="Footer"/>
    </w:pPr>
    <w:r>
      <w:rPr>
        <w:noProof/>
        <w:lang w:eastAsia="en-AU"/>
      </w:rPr>
      <w:drawing>
        <wp:anchor distT="0" distB="0" distL="114300" distR="114300" simplePos="0" relativeHeight="251659264" behindDoc="0" locked="0" layoutInCell="1" allowOverlap="1" wp14:anchorId="35963E0D" wp14:editId="14BC33E1">
          <wp:simplePos x="0" y="0"/>
          <wp:positionH relativeFrom="column">
            <wp:posOffset>-526415</wp:posOffset>
          </wp:positionH>
          <wp:positionV relativeFrom="paragraph">
            <wp:posOffset>283845</wp:posOffset>
          </wp:positionV>
          <wp:extent cx="7556500"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x.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F4828" w14:textId="77777777" w:rsidR="000C2A63" w:rsidRDefault="000C2A63" w:rsidP="00653883">
      <w:r>
        <w:separator/>
      </w:r>
    </w:p>
  </w:footnote>
  <w:footnote w:type="continuationSeparator" w:id="0">
    <w:p w14:paraId="4F9579F4" w14:textId="77777777" w:rsidR="000C2A63" w:rsidRDefault="000C2A63" w:rsidP="0065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0F89" w14:textId="3ABD93E0" w:rsidR="00653883" w:rsidRPr="00E01F6B" w:rsidRDefault="00653883">
    <w:pPr>
      <w:pStyle w:val="Header"/>
      <w:rPr>
        <w:rFonts w:ascii="Arial" w:hAnsi="Arial" w:cs="Arial"/>
        <w:b/>
        <w:color w:val="00808B"/>
      </w:rPr>
    </w:pPr>
    <w:r w:rsidRPr="00E01F6B">
      <w:rPr>
        <w:rFonts w:ascii="Arial" w:hAnsi="Arial" w:cs="Arial"/>
        <w:b/>
        <w:noProof/>
        <w:color w:val="00808B"/>
        <w:lang w:eastAsia="en-AU"/>
      </w:rPr>
      <w:drawing>
        <wp:anchor distT="0" distB="0" distL="114300" distR="114300" simplePos="0" relativeHeight="251658240" behindDoc="1" locked="0" layoutInCell="1" allowOverlap="1" wp14:anchorId="6DE705D5" wp14:editId="181989BC">
          <wp:simplePos x="0" y="0"/>
          <wp:positionH relativeFrom="column">
            <wp:posOffset>-519430</wp:posOffset>
          </wp:positionH>
          <wp:positionV relativeFrom="paragraph">
            <wp:posOffset>-2255520</wp:posOffset>
          </wp:positionV>
          <wp:extent cx="7502884" cy="230761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 header@3x.png"/>
                  <pic:cNvPicPr/>
                </pic:nvPicPr>
                <pic:blipFill>
                  <a:blip r:embed="rId1">
                    <a:extLst>
                      <a:ext uri="{28A0092B-C50C-407E-A947-70E740481C1C}">
                        <a14:useLocalDpi xmlns:a14="http://schemas.microsoft.com/office/drawing/2010/main" val="0"/>
                      </a:ext>
                    </a:extLst>
                  </a:blip>
                  <a:stretch>
                    <a:fillRect/>
                  </a:stretch>
                </pic:blipFill>
                <pic:spPr>
                  <a:xfrm>
                    <a:off x="0" y="0"/>
                    <a:ext cx="7502884" cy="2307610"/>
                  </a:xfrm>
                  <a:prstGeom prst="rect">
                    <a:avLst/>
                  </a:prstGeom>
                </pic:spPr>
              </pic:pic>
            </a:graphicData>
          </a:graphic>
          <wp14:sizeRelH relativeFrom="page">
            <wp14:pctWidth>0</wp14:pctWidth>
          </wp14:sizeRelH>
          <wp14:sizeRelV relativeFrom="page">
            <wp14:pctHeight>0</wp14:pctHeight>
          </wp14:sizeRelV>
        </wp:anchor>
      </w:drawing>
    </w:r>
  </w:p>
  <w:p w14:paraId="69C2DA7D" w14:textId="77777777" w:rsidR="00653883" w:rsidRDefault="00653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3"/>
    <w:rsid w:val="00012457"/>
    <w:rsid w:val="000C2871"/>
    <w:rsid w:val="000C2A63"/>
    <w:rsid w:val="00145AEE"/>
    <w:rsid w:val="001620F2"/>
    <w:rsid w:val="00176932"/>
    <w:rsid w:val="001C108F"/>
    <w:rsid w:val="001F3B14"/>
    <w:rsid w:val="00205F9C"/>
    <w:rsid w:val="00226B91"/>
    <w:rsid w:val="00244039"/>
    <w:rsid w:val="0025565A"/>
    <w:rsid w:val="00335ED1"/>
    <w:rsid w:val="00341655"/>
    <w:rsid w:val="003502D7"/>
    <w:rsid w:val="00370D1B"/>
    <w:rsid w:val="003B658D"/>
    <w:rsid w:val="004018E0"/>
    <w:rsid w:val="00445E7F"/>
    <w:rsid w:val="004853C1"/>
    <w:rsid w:val="004E5CFD"/>
    <w:rsid w:val="005E01E6"/>
    <w:rsid w:val="006412F1"/>
    <w:rsid w:val="00653883"/>
    <w:rsid w:val="006C32DD"/>
    <w:rsid w:val="007E5D1A"/>
    <w:rsid w:val="00834C08"/>
    <w:rsid w:val="00883420"/>
    <w:rsid w:val="00894477"/>
    <w:rsid w:val="008D64E6"/>
    <w:rsid w:val="008E60B0"/>
    <w:rsid w:val="00AF79AC"/>
    <w:rsid w:val="00C004F6"/>
    <w:rsid w:val="00C117FF"/>
    <w:rsid w:val="00C64A98"/>
    <w:rsid w:val="00CB1B33"/>
    <w:rsid w:val="00CE0651"/>
    <w:rsid w:val="00CE0D46"/>
    <w:rsid w:val="00D8259E"/>
    <w:rsid w:val="00DB6D67"/>
    <w:rsid w:val="00DC381A"/>
    <w:rsid w:val="00DE1AC1"/>
    <w:rsid w:val="00DF54C3"/>
    <w:rsid w:val="00E01F6B"/>
    <w:rsid w:val="00EE7A83"/>
    <w:rsid w:val="00F91EA5"/>
    <w:rsid w:val="00FC608E"/>
    <w:rsid w:val="00FE4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EF6EC"/>
  <w15:chartTrackingRefBased/>
  <w15:docId w15:val="{2F1255B0-3D5A-CB41-AD73-AEE57FED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8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53883"/>
  </w:style>
  <w:style w:type="paragraph" w:styleId="Footer">
    <w:name w:val="footer"/>
    <w:basedOn w:val="Normal"/>
    <w:link w:val="FooterChar"/>
    <w:uiPriority w:val="99"/>
    <w:unhideWhenUsed/>
    <w:rsid w:val="0065388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53883"/>
  </w:style>
  <w:style w:type="paragraph" w:customStyle="1" w:styleId="Normal-Usefortables">
    <w:name w:val="Normal - Use for tables"/>
    <w:basedOn w:val="Normal"/>
    <w:rsid w:val="006C32DD"/>
    <w:pPr>
      <w:keepLines/>
      <w:tabs>
        <w:tab w:val="left" w:pos="227"/>
      </w:tabs>
      <w:suppressAutoHyphens/>
      <w:spacing w:before="80" w:after="120"/>
    </w:pPr>
    <w:rPr>
      <w:rFonts w:ascii="Calibri" w:eastAsia="Times New Roman" w:hAnsi="Calibri" w:cs="Times New Roman"/>
      <w:sz w:val="20"/>
      <w:lang w:val="en-US"/>
    </w:rPr>
  </w:style>
  <w:style w:type="table" w:styleId="TableGrid">
    <w:name w:val="Table Grid"/>
    <w:basedOn w:val="TableNormal"/>
    <w:uiPriority w:val="59"/>
    <w:rsid w:val="006C32DD"/>
    <w:rPr>
      <w:rFonts w:asciiTheme="majorHAnsi" w:eastAsia="Times New Roman" w:hAnsiTheme="majorHAnsi" w:cs="Times New Roman"/>
      <w:sz w:val="20"/>
      <w:szCs w:val="20"/>
    </w:rPr>
    <w:tblPr>
      <w:tblBorders>
        <w:top w:val="single" w:sz="2" w:space="0" w:color="97ABB4"/>
        <w:left w:val="single" w:sz="2" w:space="0" w:color="97ABB4"/>
        <w:bottom w:val="single" w:sz="2" w:space="0" w:color="97ABB4"/>
        <w:right w:val="single" w:sz="2" w:space="0" w:color="97ABB4"/>
        <w:insideH w:val="single" w:sz="2" w:space="0" w:color="97ABB4"/>
        <w:insideV w:val="single" w:sz="2" w:space="0" w:color="97ABB4"/>
      </w:tblBorders>
      <w:tblCellMar>
        <w:left w:w="57" w:type="dxa"/>
        <w:right w:w="57" w:type="dxa"/>
      </w:tblCellMar>
    </w:tblPr>
    <w:tcPr>
      <w:tcMar>
        <w:left w:w="57" w:type="dxa"/>
        <w:right w:w="57" w:type="dxa"/>
      </w:tcMar>
    </w:tcPr>
    <w:tblStylePr w:type="firstRow">
      <w:rPr>
        <w:b/>
        <w:color w:val="0076AF"/>
      </w:rPr>
      <w:tblPr/>
      <w:trPr>
        <w:tblHeader/>
      </w:trPr>
      <w:tcPr>
        <w:shd w:val="clear" w:color="auto" w:fill="DFE4E6"/>
      </w:tcPr>
    </w:tblStylePr>
  </w:style>
  <w:style w:type="character" w:styleId="Hyperlink">
    <w:name w:val="Hyperlink"/>
    <w:basedOn w:val="DefaultParagraphFont"/>
    <w:uiPriority w:val="99"/>
    <w:unhideWhenUsed/>
    <w:rsid w:val="006C32DD"/>
    <w:rPr>
      <w:color w:val="0563C1" w:themeColor="hyperlink"/>
      <w:u w:val="single"/>
    </w:rPr>
  </w:style>
  <w:style w:type="character" w:customStyle="1" w:styleId="UnresolvedMention">
    <w:name w:val="Unresolved Mention"/>
    <w:basedOn w:val="DefaultParagraphFont"/>
    <w:uiPriority w:val="99"/>
    <w:semiHidden/>
    <w:unhideWhenUsed/>
    <w:rsid w:val="008E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gov.au" TargetMode="External"/><Relationship Id="rId13" Type="http://schemas.openxmlformats.org/officeDocument/2006/relationships/hyperlink" Target="http://www.respect.gov.au" TargetMode="External"/><Relationship Id="rId18" Type="http://schemas.openxmlformats.org/officeDocument/2006/relationships/hyperlink" Target="https://www.respect.gov.au/stories/watch-stori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espect.gov.au/resources/talking-about-respect/" TargetMode="External"/><Relationship Id="rId7" Type="http://schemas.openxmlformats.org/officeDocument/2006/relationships/hyperlink" Target="http://www.respect.gov.au" TargetMode="External"/><Relationship Id="rId12" Type="http://schemas.openxmlformats.org/officeDocument/2006/relationships/hyperlink" Target="http://www.respect.gov.au" TargetMode="External"/><Relationship Id="rId17" Type="http://schemas.openxmlformats.org/officeDocument/2006/relationships/hyperlink" Target="https://www.facebook.com/FamiliesInAustralia/videos/2757259364499632/" TargetMode="External"/><Relationship Id="rId25" Type="http://schemas.openxmlformats.org/officeDocument/2006/relationships/hyperlink" Target="https://www.respect.gov.au/resources/cald-materials/" TargetMode="External"/><Relationship Id="rId2" Type="http://schemas.openxmlformats.org/officeDocument/2006/relationships/styles" Target="styles.xml"/><Relationship Id="rId16" Type="http://schemas.openxmlformats.org/officeDocument/2006/relationships/hyperlink" Target="https://www.respect.gov.au/stories/watch-stories/" TargetMode="External"/><Relationship Id="rId20" Type="http://schemas.openxmlformats.org/officeDocument/2006/relationships/hyperlink" Target="https://www.respect.gov.au/resources/talking-about-respe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FamiliesInAustralia/videos/321253261974410/" TargetMode="External"/><Relationship Id="rId24" Type="http://schemas.openxmlformats.org/officeDocument/2006/relationships/hyperlink" Target="https://www.respect.gov.au/resources/atsi-resources/" TargetMode="External"/><Relationship Id="rId5" Type="http://schemas.openxmlformats.org/officeDocument/2006/relationships/footnotes" Target="footnotes.xml"/><Relationship Id="rId15" Type="http://schemas.openxmlformats.org/officeDocument/2006/relationships/hyperlink" Target="https://www.facebook.com/FamiliesInAustralia/videos/2364035280279382/" TargetMode="External"/><Relationship Id="rId23" Type="http://schemas.openxmlformats.org/officeDocument/2006/relationships/hyperlink" Target="https://www.respect.gov.au/resources/atsi-resources/" TargetMode="External"/><Relationship Id="rId28" Type="http://schemas.openxmlformats.org/officeDocument/2006/relationships/fontTable" Target="fontTable.xml"/><Relationship Id="rId10" Type="http://schemas.openxmlformats.org/officeDocument/2006/relationships/hyperlink" Target="http://www.respect.gov.au" TargetMode="External"/><Relationship Id="rId19" Type="http://schemas.openxmlformats.org/officeDocument/2006/relationships/hyperlink" Target="https://www.respect.gov.au/resources/talking-about-respect/" TargetMode="External"/><Relationship Id="rId4" Type="http://schemas.openxmlformats.org/officeDocument/2006/relationships/webSettings" Target="webSettings.xml"/><Relationship Id="rId9" Type="http://schemas.openxmlformats.org/officeDocument/2006/relationships/hyperlink" Target="http://www.respect.gov.au" TargetMode="External"/><Relationship Id="rId14" Type="http://schemas.openxmlformats.org/officeDocument/2006/relationships/hyperlink" Target="https://www.facebook.com/FamiliesInAustralia/videos/488675714968229/" TargetMode="External"/><Relationship Id="rId22" Type="http://schemas.openxmlformats.org/officeDocument/2006/relationships/hyperlink" Target="https://www.respect.gov.au/resources/atsi-resourc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5904-3532-47ED-BFDC-496A3E75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HQ</dc:creator>
  <cp:keywords/>
  <dc:description/>
  <cp:lastModifiedBy>PETRASS, Amanda</cp:lastModifiedBy>
  <cp:revision>5</cp:revision>
  <dcterms:created xsi:type="dcterms:W3CDTF">2018-11-20T03:22:00Z</dcterms:created>
  <dcterms:modified xsi:type="dcterms:W3CDTF">2018-11-20T22:56:00Z</dcterms:modified>
</cp:coreProperties>
</file>