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>
        <w:rPr>
          <w:rFonts w:ascii="Century Gothic" w:hAnsi="Century Gothic" w:cs="Champion-HTF-Middleweight"/>
          <w:color w:val="000000"/>
        </w:rPr>
        <w:t xml:space="preserve">STARTING THE </w:t>
      </w:r>
      <w:r w:rsidRPr="00BF6BDC">
        <w:rPr>
          <w:rFonts w:ascii="Century Gothic" w:hAnsi="Century Gothic" w:cs="Champion-HTF-Middleweight"/>
          <w:color w:val="000000"/>
        </w:rPr>
        <w:t>TALK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BF6BDC">
        <w:rPr>
          <w:rFonts w:ascii="Century Gothic" w:hAnsi="Century Gothic" w:cs="TradeGothic"/>
          <w:color w:val="000000"/>
        </w:rPr>
        <w:t>We want the best fo</w:t>
      </w:r>
      <w:r>
        <w:rPr>
          <w:rFonts w:ascii="Century Gothic" w:hAnsi="Century Gothic" w:cs="TradeGothic"/>
          <w:color w:val="000000"/>
        </w:rPr>
        <w:t xml:space="preserve">r our young people, to be proud </w:t>
      </w:r>
      <w:r w:rsidRPr="00BF6BDC">
        <w:rPr>
          <w:rFonts w:ascii="Century Gothic" w:hAnsi="Century Gothic" w:cs="TradeGothic"/>
          <w:color w:val="000000"/>
        </w:rPr>
        <w:t>of who they are, an</w:t>
      </w:r>
      <w:r>
        <w:rPr>
          <w:rFonts w:ascii="Century Gothic" w:hAnsi="Century Gothic" w:cs="TradeGothic"/>
          <w:color w:val="000000"/>
        </w:rPr>
        <w:t xml:space="preserve">d to have healthy relationships </w:t>
      </w:r>
      <w:r w:rsidRPr="00BF6BDC">
        <w:rPr>
          <w:rFonts w:ascii="Century Gothic" w:hAnsi="Century Gothic" w:cs="TradeGothic"/>
          <w:color w:val="000000"/>
        </w:rPr>
        <w:t xml:space="preserve">with others. We </w:t>
      </w:r>
      <w:r>
        <w:rPr>
          <w:rFonts w:ascii="Century Gothic" w:hAnsi="Century Gothic" w:cs="TradeGothic"/>
          <w:color w:val="000000"/>
        </w:rPr>
        <w:t xml:space="preserve">want our young males to respect </w:t>
      </w:r>
      <w:r w:rsidRPr="00BF6BDC">
        <w:rPr>
          <w:rFonts w:ascii="Century Gothic" w:hAnsi="Century Gothic" w:cs="TradeGothic"/>
          <w:color w:val="000000"/>
        </w:rPr>
        <w:t>women and girls, and to respect themselves.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BF6BDC">
        <w:rPr>
          <w:rFonts w:ascii="Century Gothic" w:hAnsi="Century Gothic" w:cs="TradeGothic"/>
          <w:color w:val="000000"/>
        </w:rPr>
        <w:t>As adults, we can play</w:t>
      </w:r>
      <w:r>
        <w:rPr>
          <w:rFonts w:ascii="Century Gothic" w:hAnsi="Century Gothic" w:cs="TradeGothic"/>
          <w:color w:val="000000"/>
        </w:rPr>
        <w:t xml:space="preserve"> a big role in talking with our </w:t>
      </w:r>
      <w:r w:rsidRPr="00BF6BDC">
        <w:rPr>
          <w:rFonts w:ascii="Century Gothic" w:hAnsi="Century Gothic" w:cs="TradeGothic"/>
          <w:color w:val="000000"/>
        </w:rPr>
        <w:t>kids and other y</w:t>
      </w:r>
      <w:r>
        <w:rPr>
          <w:rFonts w:ascii="Century Gothic" w:hAnsi="Century Gothic" w:cs="TradeGothic"/>
          <w:color w:val="000000"/>
        </w:rPr>
        <w:t xml:space="preserve">oung people about respect – the </w:t>
      </w:r>
      <w:r w:rsidRPr="00BF6BDC">
        <w:rPr>
          <w:rFonts w:ascii="Century Gothic" w:hAnsi="Century Gothic" w:cs="TradeGothic"/>
          <w:color w:val="000000"/>
        </w:rPr>
        <w:t xml:space="preserve">things that might </w:t>
      </w:r>
      <w:r>
        <w:rPr>
          <w:rFonts w:ascii="Century Gothic" w:hAnsi="Century Gothic" w:cs="TradeGothic"/>
          <w:color w:val="000000"/>
        </w:rPr>
        <w:t xml:space="preserve">seem harmless, or that we might </w:t>
      </w:r>
      <w:r w:rsidRPr="00BF6BDC">
        <w:rPr>
          <w:rFonts w:ascii="Century Gothic" w:hAnsi="Century Gothic" w:cs="TradeGothic"/>
          <w:color w:val="000000"/>
        </w:rPr>
        <w:t>repeat to our kids wi</w:t>
      </w:r>
      <w:r>
        <w:rPr>
          <w:rFonts w:ascii="Century Gothic" w:hAnsi="Century Gothic" w:cs="TradeGothic"/>
          <w:color w:val="000000"/>
        </w:rPr>
        <w:t xml:space="preserve">thout realising, that lead to a </w:t>
      </w:r>
      <w:r w:rsidRPr="00BF6BDC">
        <w:rPr>
          <w:rFonts w:ascii="Century Gothic" w:hAnsi="Century Gothic" w:cs="TradeGothic"/>
          <w:color w:val="000000"/>
        </w:rPr>
        <w:t>culture of disrespect.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BF6BDC">
        <w:rPr>
          <w:rFonts w:ascii="Century Gothic" w:hAnsi="Century Gothic" w:cs="TradeGothic"/>
          <w:color w:val="000000"/>
        </w:rPr>
        <w:t xml:space="preserve">This guide provides helpful </w:t>
      </w:r>
      <w:r>
        <w:rPr>
          <w:rFonts w:ascii="Century Gothic" w:hAnsi="Century Gothic" w:cs="TradeGothic"/>
          <w:color w:val="000000"/>
        </w:rPr>
        <w:t xml:space="preserve">tips on how you can </w:t>
      </w:r>
      <w:r w:rsidRPr="00BF6BDC">
        <w:rPr>
          <w:rFonts w:ascii="Century Gothic" w:hAnsi="Century Gothic" w:cs="TradeGothic"/>
          <w:color w:val="000000"/>
        </w:rPr>
        <w:t>start a talk about respect.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  <w:r w:rsidRPr="00BF6BDC">
        <w:rPr>
          <w:rFonts w:ascii="Century Gothic" w:hAnsi="Century Gothic" w:cs="Champion-HTF-Middleweight"/>
        </w:rPr>
        <w:t>GETTING STARTED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Light"/>
          <w:color w:val="000000"/>
        </w:rPr>
        <w:t xml:space="preserve">Sometimes it’s hard to start </w:t>
      </w:r>
      <w:r>
        <w:rPr>
          <w:rFonts w:ascii="Century Gothic" w:hAnsi="Century Gothic" w:cs="TradeGothic-Light"/>
          <w:color w:val="000000"/>
        </w:rPr>
        <w:t xml:space="preserve">talking with young people about </w:t>
      </w:r>
      <w:r w:rsidRPr="00BF6BDC">
        <w:rPr>
          <w:rFonts w:ascii="Century Gothic" w:hAnsi="Century Gothic" w:cs="TradeGothic-Light"/>
          <w:color w:val="000000"/>
        </w:rPr>
        <w:t>disrespectful and aggressive behaviour.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Light"/>
          <w:color w:val="000000"/>
        </w:rPr>
        <w:t>You might not want to make a si</w:t>
      </w:r>
      <w:r>
        <w:rPr>
          <w:rFonts w:ascii="Century Gothic" w:hAnsi="Century Gothic" w:cs="TradeGothic-Light"/>
          <w:color w:val="000000"/>
        </w:rPr>
        <w:t xml:space="preserve">tuation worse, or say something </w:t>
      </w:r>
      <w:r w:rsidRPr="00BF6BDC">
        <w:rPr>
          <w:rFonts w:ascii="Century Gothic" w:hAnsi="Century Gothic" w:cs="TradeGothic-Light"/>
          <w:color w:val="000000"/>
        </w:rPr>
        <w:t>that could lead them to have problems with others.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Light"/>
          <w:color w:val="000000"/>
        </w:rPr>
        <w:t>You might not want to sa</w:t>
      </w:r>
      <w:r>
        <w:rPr>
          <w:rFonts w:ascii="Century Gothic" w:hAnsi="Century Gothic" w:cs="TradeGothic-Light"/>
          <w:color w:val="000000"/>
        </w:rPr>
        <w:t xml:space="preserve">y anything that could harm your </w:t>
      </w:r>
      <w:r w:rsidRPr="00BF6BDC">
        <w:rPr>
          <w:rFonts w:ascii="Century Gothic" w:hAnsi="Century Gothic" w:cs="TradeGothic-Light"/>
          <w:color w:val="000000"/>
        </w:rPr>
        <w:t>relationship with them</w:t>
      </w:r>
      <w:r>
        <w:rPr>
          <w:rFonts w:ascii="Century Gothic" w:hAnsi="Century Gothic" w:cs="TradeGothic-Light"/>
          <w:color w:val="000000"/>
        </w:rPr>
        <w:t xml:space="preserve">, or you might not want to feel </w:t>
      </w:r>
      <w:r w:rsidRPr="00BF6BDC">
        <w:rPr>
          <w:rFonts w:ascii="Century Gothic" w:hAnsi="Century Gothic" w:cs="TradeGothic-Light"/>
          <w:color w:val="000000"/>
        </w:rPr>
        <w:t>embarrassed - but being confident is important.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D15327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  <w:r w:rsidRPr="00BF6BDC">
        <w:rPr>
          <w:rFonts w:ascii="Century Gothic" w:hAnsi="Century Gothic" w:cs="Champion-HTF-Middleweight"/>
        </w:rPr>
        <w:t>SOME</w:t>
      </w:r>
      <w:r w:rsidRPr="00BF6BDC">
        <w:rPr>
          <w:rFonts w:ascii="Century Gothic" w:hAnsi="Century Gothic" w:cs="Champion-HTF-Middleweight"/>
        </w:rPr>
        <w:t xml:space="preserve"> SUGGESTIONS FOR TOPICS YOU CAN </w:t>
      </w:r>
      <w:r w:rsidRPr="00BF6BDC">
        <w:rPr>
          <w:rFonts w:ascii="Century Gothic" w:hAnsi="Century Gothic" w:cs="Champion-HTF-Middleweight"/>
        </w:rPr>
        <w:t>TALK ABOUT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BF6BDC">
        <w:rPr>
          <w:rFonts w:ascii="Century Gothic" w:hAnsi="Century Gothic" w:cs="Champion-HTF-Middleweight"/>
          <w:color w:val="000000"/>
        </w:rPr>
        <w:t>EXPLAINING RESPECT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what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respect means and why it’s important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respect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in the family and community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self-respect</w:t>
      </w:r>
      <w:proofErr w:type="gramEnd"/>
      <w:r w:rsidRPr="00BF6BDC">
        <w:rPr>
          <w:rFonts w:ascii="Century Gothic" w:hAnsi="Century Gothic" w:cs="TradeGothic-Light"/>
          <w:color w:val="000000"/>
        </w:rPr>
        <w:t>.</w:t>
      </w:r>
      <w:bookmarkStart w:id="0" w:name="_GoBack"/>
      <w:bookmarkEnd w:id="0"/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BF6BDC">
        <w:rPr>
          <w:rFonts w:ascii="Century Gothic" w:hAnsi="Century Gothic" w:cs="Champion-HTF-Middleweight"/>
          <w:color w:val="000000"/>
        </w:rPr>
        <w:t>RECOGNISING DISRESPECT AND AGGRESSION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how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to know if someone is being disrespectful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laughing at others or putting them down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bullying, teasing and calling them names.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BF6BDC">
        <w:rPr>
          <w:rFonts w:ascii="Century Gothic" w:hAnsi="Century Gothic" w:cs="Champion-HTF-Middleweight"/>
          <w:color w:val="000000"/>
        </w:rPr>
        <w:t>RESPECTING OTHER PEOPLE’S PRIVACY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taking photos, being photographed and sharing photos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giving out personal information online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texting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or emailing rude or offensive language on your phone.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respecting people and settin</w:t>
      </w:r>
      <w:r>
        <w:rPr>
          <w:rFonts w:ascii="Century Gothic" w:hAnsi="Century Gothic" w:cs="TradeGothic-Light"/>
          <w:color w:val="000000"/>
        </w:rPr>
        <w:t xml:space="preserve">g boundaries when you are using </w:t>
      </w:r>
      <w:r w:rsidRPr="00BF6BDC">
        <w:rPr>
          <w:rFonts w:ascii="Century Gothic" w:hAnsi="Century Gothic" w:cs="TradeGothic-Light"/>
          <w:color w:val="000000"/>
        </w:rPr>
        <w:t>a phone or are online.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BF6BDC">
        <w:rPr>
          <w:rFonts w:ascii="Century Gothic" w:hAnsi="Century Gothic" w:cs="Champion-HTF-Middleweight"/>
          <w:color w:val="000000"/>
        </w:rPr>
        <w:t>RESPECTFUL RELATIONSHIPS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treating people how you would like to be treated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not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tolerating disrespect and aggressive behaviour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services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like</w:t>
      </w:r>
      <w:r>
        <w:rPr>
          <w:rFonts w:ascii="Century Gothic" w:hAnsi="Century Gothic" w:cs="TradeGothic-Light"/>
          <w:color w:val="000000"/>
        </w:rPr>
        <w:t xml:space="preserve"> Kids Helpline and 1800RESPECT. 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Champion-HTF-Middleweight"/>
          <w:color w:val="000000"/>
        </w:rPr>
        <w:t>GENDER EQUALITY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how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boys and girls are both good at lots of different things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gender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stereotypes (when we expect women to behave in a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proofErr w:type="gramStart"/>
      <w:r w:rsidRPr="00BF6BDC">
        <w:rPr>
          <w:rFonts w:ascii="Century Gothic" w:hAnsi="Century Gothic" w:cs="TradeGothic-Light"/>
          <w:color w:val="000000"/>
        </w:rPr>
        <w:t>certain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way and men to behave in a certain way)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why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boys and girls are equal in a relationship.</w:t>
      </w:r>
    </w:p>
    <w:p w:rsid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D15327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  <w:r w:rsidRPr="00BF6BDC">
        <w:rPr>
          <w:rFonts w:ascii="Century Gothic" w:hAnsi="Century Gothic" w:cs="Champion-HTF-Middleweight"/>
        </w:rPr>
        <w:t>SUGGESTED WAYS YOU</w:t>
      </w:r>
      <w:r w:rsidRPr="00BF6BDC">
        <w:rPr>
          <w:rFonts w:ascii="Century Gothic" w:hAnsi="Century Gothic" w:cs="Champion-HTF-Middleweight"/>
        </w:rPr>
        <w:t xml:space="preserve"> CAN START TALKING </w:t>
      </w:r>
      <w:r w:rsidRPr="00BF6BDC">
        <w:rPr>
          <w:rFonts w:ascii="Century Gothic" w:hAnsi="Century Gothic" w:cs="Champion-HTF-Middleweight"/>
        </w:rPr>
        <w:t>TO YOUR KIDS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Do you notice any differences between how boys and girls are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proofErr w:type="gramStart"/>
      <w:r w:rsidRPr="00BF6BDC">
        <w:rPr>
          <w:rFonts w:ascii="Century Gothic" w:hAnsi="Century Gothic" w:cs="TradeGothic-Light"/>
          <w:color w:val="000000"/>
        </w:rPr>
        <w:t>treated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at school?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r w:rsidRPr="00BF6BDC">
        <w:rPr>
          <w:rFonts w:ascii="Century Gothic" w:hAnsi="Century Gothic" w:cs="TradeGothic-Light"/>
          <w:color w:val="000000"/>
        </w:rPr>
        <w:t>Have you heard something a boy said to a girl did that you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proofErr w:type="gramStart"/>
      <w:r w:rsidRPr="00BF6BDC">
        <w:rPr>
          <w:rFonts w:ascii="Century Gothic" w:hAnsi="Century Gothic" w:cs="TradeGothic-Light"/>
          <w:color w:val="000000"/>
        </w:rPr>
        <w:lastRenderedPageBreak/>
        <w:t>didn’t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agree with?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What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do you think of the way the women/men behaved and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proofErr w:type="gramStart"/>
      <w:r w:rsidRPr="00BF6BDC">
        <w:rPr>
          <w:rFonts w:ascii="Century Gothic" w:hAnsi="Century Gothic" w:cs="TradeGothic-Light"/>
          <w:color w:val="000000"/>
        </w:rPr>
        <w:t>were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treated in that movie?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If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one of your friends was </w:t>
      </w:r>
      <w:r>
        <w:rPr>
          <w:rFonts w:ascii="Century Gothic" w:hAnsi="Century Gothic" w:cs="TradeGothic-Light"/>
          <w:color w:val="000000"/>
        </w:rPr>
        <w:t xml:space="preserve">being disrespectful to you, how </w:t>
      </w:r>
      <w:r w:rsidRPr="00BF6BDC">
        <w:rPr>
          <w:rFonts w:ascii="Century Gothic" w:hAnsi="Century Gothic" w:cs="TradeGothic-Light"/>
          <w:color w:val="000000"/>
        </w:rPr>
        <w:t>would you feel? What would you do?</w:t>
      </w: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BF6BDC">
        <w:rPr>
          <w:rFonts w:ascii="Century Gothic" w:hAnsi="Century Gothic" w:cs="TradeGothic-Bold"/>
          <w:b/>
          <w:bCs/>
          <w:color w:val="D15327"/>
        </w:rPr>
        <w:t>›</w:t>
      </w:r>
      <w:r w:rsidRPr="00BF6BDC">
        <w:rPr>
          <w:rFonts w:ascii="Century Gothic" w:hAnsi="Century Gothic" w:cs="TradeGothic-Light"/>
          <w:color w:val="D15327"/>
        </w:rPr>
        <w:t xml:space="preserve">› </w:t>
      </w:r>
      <w:proofErr w:type="gramStart"/>
      <w:r w:rsidRPr="00BF6BDC">
        <w:rPr>
          <w:rFonts w:ascii="Century Gothic" w:hAnsi="Century Gothic" w:cs="TradeGothic-Light"/>
          <w:color w:val="000000"/>
        </w:rPr>
        <w:t>If</w:t>
      </w:r>
      <w:proofErr w:type="gramEnd"/>
      <w:r w:rsidRPr="00BF6BDC">
        <w:rPr>
          <w:rFonts w:ascii="Century Gothic" w:hAnsi="Century Gothic" w:cs="TradeGothic-Light"/>
          <w:color w:val="000000"/>
        </w:rPr>
        <w:t xml:space="preserve"> you ever</w:t>
      </w:r>
      <w:r>
        <w:rPr>
          <w:rFonts w:ascii="Century Gothic" w:hAnsi="Century Gothic" w:cs="TradeGothic-Light"/>
          <w:color w:val="000000"/>
        </w:rPr>
        <w:t xml:space="preserve"> felt unsafe around a boy/girl? </w:t>
      </w:r>
      <w:r w:rsidRPr="00BF6BDC">
        <w:rPr>
          <w:rFonts w:ascii="Century Gothic" w:hAnsi="Century Gothic" w:cs="TradeGothic-Light"/>
          <w:color w:val="000000"/>
        </w:rPr>
        <w:t>Where would you go for help?</w:t>
      </w:r>
    </w:p>
    <w:p w:rsidR="004373F5" w:rsidRPr="00BF6BDC" w:rsidRDefault="004373F5" w:rsidP="00BF6BDC">
      <w:pPr>
        <w:rPr>
          <w:rFonts w:ascii="Century Gothic" w:hAnsi="Century Gothic" w:cs="TradeGothic"/>
          <w:color w:val="000000"/>
        </w:rPr>
      </w:pPr>
    </w:p>
    <w:p w:rsidR="00BF6BDC" w:rsidRPr="00BF6BDC" w:rsidRDefault="00BF6BDC" w:rsidP="00BF6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</w:rPr>
      </w:pPr>
      <w:r w:rsidRPr="00BF6BDC">
        <w:rPr>
          <w:rFonts w:ascii="Century Gothic" w:hAnsi="Century Gothic" w:cs="TradeGothic"/>
        </w:rPr>
        <w:t xml:space="preserve">See the full </w:t>
      </w:r>
      <w:r w:rsidRPr="00BF6BDC">
        <w:rPr>
          <w:rFonts w:ascii="Century Gothic" w:hAnsi="Century Gothic" w:cs="TradeGothic-Bold"/>
          <w:b/>
          <w:bCs/>
        </w:rPr>
        <w:t xml:space="preserve">Conversation Guide </w:t>
      </w:r>
      <w:r>
        <w:rPr>
          <w:rFonts w:ascii="Century Gothic" w:hAnsi="Century Gothic" w:cs="TradeGothic"/>
        </w:rPr>
        <w:t xml:space="preserve">for more topic </w:t>
      </w:r>
      <w:r w:rsidRPr="00BF6BDC">
        <w:rPr>
          <w:rFonts w:ascii="Century Gothic" w:hAnsi="Century Gothic" w:cs="TradeGothic"/>
        </w:rPr>
        <w:t xml:space="preserve">ideas and starters, or visit </w:t>
      </w:r>
      <w:r w:rsidRPr="00BF6BDC">
        <w:rPr>
          <w:rFonts w:ascii="Century Gothic" w:hAnsi="Century Gothic" w:cs="TradeGothic-Bold"/>
          <w:b/>
          <w:bCs/>
        </w:rPr>
        <w:t>respect.gov.au</w:t>
      </w:r>
    </w:p>
    <w:sectPr w:rsidR="00BF6BDC" w:rsidRPr="00BF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mpion-HTF-Middlewe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DC"/>
    <w:rsid w:val="004373F5"/>
    <w:rsid w:val="00B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AE957-DB54-415C-A971-618C3BC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Cordukes</dc:creator>
  <cp:keywords/>
  <dc:description/>
  <cp:lastModifiedBy>Georgia Cordukes</cp:lastModifiedBy>
  <cp:revision>1</cp:revision>
  <dcterms:created xsi:type="dcterms:W3CDTF">2018-09-19T00:44:00Z</dcterms:created>
  <dcterms:modified xsi:type="dcterms:W3CDTF">2018-09-19T00:47:00Z</dcterms:modified>
</cp:coreProperties>
</file>