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AC946" w14:textId="2BA04266" w:rsidR="008538AE" w:rsidRPr="000A7EAC" w:rsidRDefault="00DC28C1" w:rsidP="00DC28C1">
      <w:pPr>
        <w:pStyle w:val="Typeofrelease"/>
      </w:pPr>
      <w:bookmarkStart w:id="0" w:name="_GoBack"/>
      <w:bookmarkEnd w:id="0"/>
      <w:r>
        <w:t>Media</w:t>
      </w:r>
      <w:r w:rsidR="008538AE" w:rsidRPr="00DC28C1">
        <w:t xml:space="preserve"> R</w:t>
      </w:r>
      <w:r>
        <w:t>elease</w:t>
      </w:r>
    </w:p>
    <w:p w14:paraId="34E8480A" w14:textId="6D99650B" w:rsidR="0072383B" w:rsidRDefault="00564FC2" w:rsidP="008538AE">
      <w:pPr>
        <w:spacing w:before="120" w:after="160" w:line="280" w:lineRule="exact"/>
        <w:rPr>
          <w:rFonts w:cstheme="minorHAnsi"/>
        </w:rPr>
      </w:pPr>
      <w:r>
        <w:t>Wednesday</w:t>
      </w:r>
      <w:r w:rsidR="00DC28C1" w:rsidRPr="00DC28C1">
        <w:t xml:space="preserve">, </w:t>
      </w:r>
      <w:r>
        <w:t>3</w:t>
      </w:r>
      <w:r w:rsidR="006A00B5" w:rsidRPr="00DC28C1">
        <w:t xml:space="preserve"> October</w:t>
      </w:r>
      <w:r w:rsidR="00503A18" w:rsidRPr="00DC28C1">
        <w:t xml:space="preserve"> </w:t>
      </w:r>
      <w:r w:rsidR="005954C7" w:rsidRPr="00DC28C1">
        <w:rPr>
          <w:rFonts w:cstheme="minorHAnsi"/>
        </w:rPr>
        <w:t>201</w:t>
      </w:r>
      <w:r w:rsidR="00C0366D" w:rsidRPr="00DC28C1">
        <w:rPr>
          <w:rFonts w:cstheme="minorHAnsi"/>
        </w:rPr>
        <w:t>8</w:t>
      </w:r>
      <w:r w:rsidR="00FC7A0E">
        <w:rPr>
          <w:rFonts w:cstheme="minorHAnsi"/>
        </w:rPr>
        <w:br/>
      </w:r>
    </w:p>
    <w:p w14:paraId="4E2077A8" w14:textId="5174C0C0" w:rsidR="008E4FBA" w:rsidRPr="00DC28C1" w:rsidRDefault="00564FC2" w:rsidP="006523D3">
      <w:pPr>
        <w:spacing w:before="120" w:after="160" w:line="280" w:lineRule="exact"/>
        <w:jc w:val="center"/>
        <w:rPr>
          <w:rFonts w:eastAsia="Times New Roman" w:cs="Times New Roman"/>
          <w:b/>
          <w:caps/>
          <w:sz w:val="32"/>
          <w:szCs w:val="36"/>
          <w:lang w:eastAsia="en-AU"/>
        </w:rPr>
      </w:pPr>
      <w:r>
        <w:rPr>
          <w:rFonts w:eastAsia="Times New Roman" w:cs="Times New Roman"/>
          <w:b/>
          <w:caps/>
          <w:sz w:val="32"/>
          <w:szCs w:val="36"/>
          <w:lang w:eastAsia="en-AU"/>
        </w:rPr>
        <w:t>Continuing efforts to stop it at the start</w:t>
      </w:r>
    </w:p>
    <w:p w14:paraId="18CE69A6" w14:textId="77777777" w:rsidR="00564FC2" w:rsidRPr="00564FC2" w:rsidRDefault="00FC7A0E" w:rsidP="00564FC2">
      <w:pPr>
        <w:rPr>
          <w:rFonts w:cstheme="minorHAnsi"/>
        </w:rPr>
      </w:pPr>
      <w:r w:rsidRPr="00564FC2">
        <w:rPr>
          <w:rFonts w:cstheme="minorHAnsi"/>
        </w:rPr>
        <w:br/>
      </w:r>
      <w:r w:rsidR="00564FC2" w:rsidRPr="00564FC2">
        <w:rPr>
          <w:rFonts w:cstheme="minorHAnsi"/>
        </w:rPr>
        <w:t xml:space="preserve">The next phase of the groundbreaking </w:t>
      </w:r>
      <w:r w:rsidR="00564FC2" w:rsidRPr="00564FC2">
        <w:rPr>
          <w:rFonts w:cstheme="minorHAnsi"/>
          <w:i/>
        </w:rPr>
        <w:t>Stop it at the Start</w:t>
      </w:r>
      <w:r w:rsidR="00564FC2" w:rsidRPr="00564FC2">
        <w:rPr>
          <w:rFonts w:cstheme="minorHAnsi"/>
        </w:rPr>
        <w:t xml:space="preserve"> campaign to reduce violence against women and their children begins on Sunday.</w:t>
      </w:r>
    </w:p>
    <w:p w14:paraId="073416A1" w14:textId="73A7C43C" w:rsidR="00564FC2" w:rsidRPr="00564FC2" w:rsidRDefault="00564FC2" w:rsidP="00564FC2">
      <w:pPr>
        <w:rPr>
          <w:rFonts w:cstheme="minorHAnsi"/>
        </w:rPr>
      </w:pPr>
      <w:r w:rsidRPr="00564FC2">
        <w:rPr>
          <w:rFonts w:cstheme="minorHAnsi"/>
        </w:rPr>
        <w:t>Jointly funded by the Australian, state and territory governments, the campaign encourages all adults – parents, family members, teachers, coaches, employers, community leaders and other role models – to think about the impact of what they say and do, and talk to young people about respect.</w:t>
      </w:r>
    </w:p>
    <w:p w14:paraId="75E23892" w14:textId="77777777" w:rsidR="00564FC2" w:rsidRPr="00564FC2" w:rsidRDefault="00564FC2" w:rsidP="00564FC2">
      <w:pPr>
        <w:rPr>
          <w:rFonts w:cstheme="minorHAnsi"/>
        </w:rPr>
      </w:pPr>
      <w:r w:rsidRPr="00564FC2">
        <w:rPr>
          <w:rFonts w:cstheme="minorHAnsi"/>
        </w:rPr>
        <w:t xml:space="preserve">Phase </w:t>
      </w:r>
      <w:proofErr w:type="gramStart"/>
      <w:r w:rsidRPr="00564FC2">
        <w:rPr>
          <w:rFonts w:cstheme="minorHAnsi"/>
        </w:rPr>
        <w:t>two</w:t>
      </w:r>
      <w:proofErr w:type="gramEnd"/>
      <w:r w:rsidRPr="00564FC2">
        <w:rPr>
          <w:rFonts w:cstheme="minorHAnsi"/>
        </w:rPr>
        <w:t xml:space="preserve"> was launched in Adelaide today at the COAG National Summit on Reducing Violence Against Women and Their Children.</w:t>
      </w:r>
    </w:p>
    <w:p w14:paraId="7D20DCA6" w14:textId="77777777" w:rsidR="00564FC2" w:rsidRPr="00564FC2" w:rsidRDefault="00564FC2" w:rsidP="00564FC2">
      <w:pPr>
        <w:rPr>
          <w:rFonts w:cstheme="minorHAnsi"/>
        </w:rPr>
      </w:pPr>
      <w:r w:rsidRPr="00564FC2">
        <w:rPr>
          <w:rFonts w:cstheme="minorHAnsi"/>
        </w:rPr>
        <w:t>Minister for Jobs and Industrial Relations and Minister for Women, the Hon Kelly O’Dwyer MP, said the campaign is changing the way we understand the link between disrespect and violence against women.</w:t>
      </w:r>
    </w:p>
    <w:p w14:paraId="3A30B8F0" w14:textId="77777777" w:rsidR="00564FC2" w:rsidRPr="00564FC2" w:rsidRDefault="00564FC2" w:rsidP="00564FC2">
      <w:pPr>
        <w:rPr>
          <w:rFonts w:cstheme="minorHAnsi"/>
        </w:rPr>
      </w:pPr>
      <w:r w:rsidRPr="00564FC2">
        <w:rPr>
          <w:rFonts w:cstheme="minorHAnsi"/>
        </w:rPr>
        <w:t>“The statistics on this issue are shocking – one in six women have experienced physical or sexual violence by a current or former partner since the age of 15. This figure increases to nearly one in four women when violence by boyfriends, girlfriends and dates is included,” Minister O’Dwyer said.</w:t>
      </w:r>
    </w:p>
    <w:p w14:paraId="28FF9934" w14:textId="77777777" w:rsidR="00564FC2" w:rsidRPr="00564FC2" w:rsidRDefault="00564FC2" w:rsidP="00564FC2">
      <w:pPr>
        <w:rPr>
          <w:rFonts w:cstheme="minorHAnsi"/>
        </w:rPr>
      </w:pPr>
      <w:r w:rsidRPr="00564FC2">
        <w:rPr>
          <w:rFonts w:cstheme="minorHAnsi"/>
        </w:rPr>
        <w:t>“It’s also concerning that one in four young people are prepared to excuse violence from a partner.</w:t>
      </w:r>
    </w:p>
    <w:p w14:paraId="0954BE45" w14:textId="77777777" w:rsidR="00564FC2" w:rsidRPr="00564FC2" w:rsidRDefault="00564FC2" w:rsidP="00564FC2">
      <w:pPr>
        <w:rPr>
          <w:rFonts w:cstheme="minorHAnsi"/>
        </w:rPr>
      </w:pPr>
      <w:r w:rsidRPr="00564FC2">
        <w:rPr>
          <w:rFonts w:cstheme="minorHAnsi"/>
        </w:rPr>
        <w:t>“This is a cycle of violence that starts with disrespect. Throwaway comments like ‘it’s just boys being boys’ or ‘he did it because he likes you’ can make young people think disrespect is a normal part of growing up. We need to ask ourselves – is that what we meant?</w:t>
      </w:r>
    </w:p>
    <w:p w14:paraId="052FE623" w14:textId="77777777" w:rsidR="00564FC2" w:rsidRPr="00564FC2" w:rsidRDefault="00564FC2" w:rsidP="00564FC2">
      <w:pPr>
        <w:rPr>
          <w:rFonts w:cstheme="minorHAnsi"/>
        </w:rPr>
      </w:pPr>
      <w:r w:rsidRPr="00564FC2">
        <w:rPr>
          <w:rFonts w:cstheme="minorHAnsi"/>
        </w:rPr>
        <w:t>“While not all disrespect ends with violence, the cycle of violence certainly starts with disrespect. It’s good to remember that our behaviour is a powerful influence on others, particularly the young.</w:t>
      </w:r>
    </w:p>
    <w:p w14:paraId="2205FF76" w14:textId="77777777" w:rsidR="00564FC2" w:rsidRPr="00564FC2" w:rsidRDefault="00564FC2" w:rsidP="00564FC2">
      <w:pPr>
        <w:rPr>
          <w:rFonts w:cstheme="minorHAnsi"/>
        </w:rPr>
      </w:pPr>
      <w:r w:rsidRPr="00564FC2">
        <w:rPr>
          <w:rFonts w:cstheme="minorHAnsi"/>
        </w:rPr>
        <w:t>“</w:t>
      </w:r>
      <w:r w:rsidRPr="00564FC2">
        <w:rPr>
          <w:rFonts w:cstheme="minorHAnsi"/>
          <w:i/>
        </w:rPr>
        <w:t xml:space="preserve">Stop it at the Start </w:t>
      </w:r>
      <w:r w:rsidRPr="00564FC2">
        <w:rPr>
          <w:rFonts w:cstheme="minorHAnsi"/>
        </w:rPr>
        <w:t xml:space="preserve">shows that small steps, together, can make a difference.” </w:t>
      </w:r>
    </w:p>
    <w:p w14:paraId="5E17C216" w14:textId="77777777" w:rsidR="00564FC2" w:rsidRPr="00564FC2" w:rsidRDefault="00564FC2" w:rsidP="00564FC2">
      <w:pPr>
        <w:rPr>
          <w:rFonts w:cstheme="minorHAnsi"/>
        </w:rPr>
      </w:pPr>
      <w:r w:rsidRPr="00564FC2">
        <w:rPr>
          <w:rFonts w:cstheme="minorHAnsi"/>
        </w:rPr>
        <w:t xml:space="preserve">Minister for Families and Social Services, the Hon Paul Fletcher MP, said the first phase of the campaign – which launched in April 2016 – had been highly effective. </w:t>
      </w:r>
    </w:p>
    <w:p w14:paraId="7FC83045" w14:textId="77777777" w:rsidR="00564FC2" w:rsidRPr="00564FC2" w:rsidRDefault="00564FC2" w:rsidP="00564FC2">
      <w:pPr>
        <w:rPr>
          <w:rFonts w:cstheme="minorHAnsi"/>
        </w:rPr>
      </w:pPr>
      <w:r w:rsidRPr="00564FC2">
        <w:rPr>
          <w:rFonts w:cstheme="minorHAnsi"/>
        </w:rPr>
        <w:lastRenderedPageBreak/>
        <w:t xml:space="preserve">“Phase one advertisements were viewed over 43 million times online, with hundreds of thousands of shares on social media which prompted extensive online conversation,” Minister Fletcher said. </w:t>
      </w:r>
    </w:p>
    <w:p w14:paraId="586CFB92" w14:textId="77777777" w:rsidR="00564FC2" w:rsidRPr="00564FC2" w:rsidRDefault="00564FC2" w:rsidP="00564FC2">
      <w:pPr>
        <w:rPr>
          <w:rFonts w:cstheme="minorHAnsi"/>
        </w:rPr>
      </w:pPr>
      <w:r w:rsidRPr="00564FC2">
        <w:rPr>
          <w:rFonts w:cstheme="minorHAnsi"/>
        </w:rPr>
        <w:t>“Importantly, evaluation research found that more than two-thirds of adults who saw the campaign took action and people started changing some of their deeply-held attitudes.</w:t>
      </w:r>
    </w:p>
    <w:p w14:paraId="49D1A5AC" w14:textId="77777777" w:rsidR="00564FC2" w:rsidRPr="00564FC2" w:rsidRDefault="00564FC2" w:rsidP="00564FC2">
      <w:pPr>
        <w:rPr>
          <w:rFonts w:cstheme="minorHAnsi"/>
        </w:rPr>
      </w:pPr>
      <w:r w:rsidRPr="00564FC2">
        <w:rPr>
          <w:rFonts w:cstheme="minorHAnsi"/>
        </w:rPr>
        <w:t>“Phase two includes new advertising and supporting activities that show how our words and actions can be misinterpreted by young people, and how we can create change as a community.</w:t>
      </w:r>
    </w:p>
    <w:p w14:paraId="0C2A44DF" w14:textId="77777777" w:rsidR="00564FC2" w:rsidRPr="00564FC2" w:rsidRDefault="00564FC2" w:rsidP="00564FC2">
      <w:pPr>
        <w:rPr>
          <w:rFonts w:cstheme="minorHAnsi"/>
        </w:rPr>
      </w:pPr>
      <w:r w:rsidRPr="00564FC2">
        <w:rPr>
          <w:rFonts w:cstheme="minorHAnsi"/>
        </w:rPr>
        <w:t>“Violence against women and their children takes a huge toll, and the human cost is incalculable. The Australian Institute of Health and Welfare reported that on average, almost eight women were hospitalised each day in 2014-15 from assaults by current or former spouses or domestic partners.</w:t>
      </w:r>
    </w:p>
    <w:p w14:paraId="4F1709D5" w14:textId="77777777" w:rsidR="00564FC2" w:rsidRPr="00564FC2" w:rsidRDefault="00564FC2" w:rsidP="00564FC2">
      <w:pPr>
        <w:rPr>
          <w:rFonts w:cstheme="minorHAnsi"/>
        </w:rPr>
      </w:pPr>
      <w:r w:rsidRPr="00564FC2">
        <w:rPr>
          <w:rFonts w:cstheme="minorHAnsi"/>
        </w:rPr>
        <w:t>“It’s important to know that we can help stop it at the start. Each of us can play a role by intervening when we see disrespectful behaviour, or talking to our kids about respectful relationships.”</w:t>
      </w:r>
    </w:p>
    <w:p w14:paraId="749092A3" w14:textId="77777777" w:rsidR="00564FC2" w:rsidRPr="00564FC2" w:rsidRDefault="00564FC2" w:rsidP="00564FC2">
      <w:pPr>
        <w:rPr>
          <w:rFonts w:cstheme="minorHAnsi"/>
        </w:rPr>
      </w:pPr>
      <w:r w:rsidRPr="00564FC2">
        <w:rPr>
          <w:rFonts w:cstheme="minorHAnsi"/>
        </w:rPr>
        <w:t xml:space="preserve">The $30 million </w:t>
      </w:r>
      <w:proofErr w:type="gramStart"/>
      <w:r w:rsidRPr="00564FC2">
        <w:rPr>
          <w:rFonts w:cstheme="minorHAnsi"/>
          <w:i/>
        </w:rPr>
        <w:t>Stop</w:t>
      </w:r>
      <w:proofErr w:type="gramEnd"/>
      <w:r w:rsidRPr="00564FC2">
        <w:rPr>
          <w:rFonts w:cstheme="minorHAnsi"/>
          <w:i/>
        </w:rPr>
        <w:t xml:space="preserve"> it at the Start</w:t>
      </w:r>
      <w:r w:rsidRPr="00564FC2">
        <w:rPr>
          <w:rFonts w:cstheme="minorHAnsi"/>
        </w:rPr>
        <w:t xml:space="preserve"> campaign is an initiative under the </w:t>
      </w:r>
      <w:r w:rsidRPr="00564FC2">
        <w:rPr>
          <w:rFonts w:cstheme="minorHAnsi"/>
          <w:i/>
        </w:rPr>
        <w:t>National Plan to Reduce Violence Against Women and their Children 2010-2022</w:t>
      </w:r>
      <w:r w:rsidRPr="00564FC2">
        <w:rPr>
          <w:rFonts w:cstheme="minorHAnsi"/>
        </w:rPr>
        <w:t xml:space="preserve">. </w:t>
      </w:r>
    </w:p>
    <w:p w14:paraId="34DCB972" w14:textId="77777777" w:rsidR="00564FC2" w:rsidRPr="00564FC2" w:rsidRDefault="00564FC2" w:rsidP="00564FC2">
      <w:pPr>
        <w:rPr>
          <w:rFonts w:cstheme="minorHAnsi"/>
        </w:rPr>
      </w:pPr>
      <w:r w:rsidRPr="00564FC2">
        <w:rPr>
          <w:rFonts w:cstheme="minorHAnsi"/>
        </w:rPr>
        <w:t>Phase two advertising starts on Sunday 7 October and will run on television, online video, cinema, outdoor, digital, social media, radio and newspapers.</w:t>
      </w:r>
    </w:p>
    <w:p w14:paraId="6041E697" w14:textId="77777777" w:rsidR="00564FC2" w:rsidRPr="00564FC2" w:rsidRDefault="00564FC2" w:rsidP="00564FC2">
      <w:pPr>
        <w:rPr>
          <w:rFonts w:cstheme="minorHAnsi"/>
        </w:rPr>
      </w:pPr>
      <w:r w:rsidRPr="00564FC2">
        <w:rPr>
          <w:rFonts w:cstheme="minorHAnsi"/>
        </w:rPr>
        <w:t xml:space="preserve">This will be supported by online tools and resources to help parents and other </w:t>
      </w:r>
      <w:proofErr w:type="gramStart"/>
      <w:r w:rsidRPr="00564FC2">
        <w:rPr>
          <w:rFonts w:cstheme="minorHAnsi"/>
        </w:rPr>
        <w:t>influencers</w:t>
      </w:r>
      <w:proofErr w:type="gramEnd"/>
      <w:r w:rsidRPr="00564FC2">
        <w:rPr>
          <w:rFonts w:cstheme="minorHAnsi"/>
        </w:rPr>
        <w:t xml:space="preserve"> role model positive behaviours and have conversations with the young people in their lives. </w:t>
      </w:r>
    </w:p>
    <w:p w14:paraId="11813185" w14:textId="77777777" w:rsidR="00564FC2" w:rsidRPr="00564FC2" w:rsidRDefault="00564FC2" w:rsidP="00564FC2">
      <w:pPr>
        <w:pStyle w:val="ListNumber"/>
        <w:numPr>
          <w:ilvl w:val="0"/>
          <w:numId w:val="0"/>
        </w:numPr>
        <w:spacing w:after="0" w:line="240" w:lineRule="auto"/>
        <w:rPr>
          <w:rFonts w:asciiTheme="minorHAnsi" w:eastAsiaTheme="minorHAnsi" w:hAnsiTheme="minorHAnsi" w:cstheme="minorHAnsi"/>
          <w:color w:val="333333"/>
          <w:sz w:val="22"/>
          <w:szCs w:val="22"/>
          <w:lang w:val="en"/>
        </w:rPr>
      </w:pPr>
      <w:r w:rsidRPr="00564FC2">
        <w:rPr>
          <w:rFonts w:asciiTheme="minorHAnsi" w:hAnsiTheme="minorHAnsi" w:cstheme="minorHAnsi"/>
          <w:sz w:val="22"/>
          <w:szCs w:val="22"/>
        </w:rPr>
        <w:t xml:space="preserve">Visit </w:t>
      </w:r>
      <w:hyperlink r:id="rId12" w:history="1">
        <w:r w:rsidRPr="00564FC2">
          <w:rPr>
            <w:rStyle w:val="Hyperlink"/>
            <w:rFonts w:asciiTheme="minorHAnsi" w:hAnsiTheme="minorHAnsi" w:cstheme="minorHAnsi"/>
            <w:sz w:val="22"/>
            <w:szCs w:val="22"/>
          </w:rPr>
          <w:t>www.respect.gov.au</w:t>
        </w:r>
      </w:hyperlink>
      <w:r w:rsidRPr="00564FC2">
        <w:rPr>
          <w:rFonts w:asciiTheme="minorHAnsi" w:hAnsiTheme="minorHAnsi" w:cstheme="minorHAnsi"/>
          <w:sz w:val="22"/>
          <w:szCs w:val="22"/>
        </w:rPr>
        <w:t xml:space="preserve"> for more information. </w:t>
      </w:r>
      <w:r w:rsidRPr="00564FC2">
        <w:rPr>
          <w:rFonts w:asciiTheme="minorHAnsi" w:eastAsiaTheme="minorHAnsi" w:hAnsiTheme="minorHAnsi" w:cstheme="minorHAnsi"/>
          <w:iCs/>
          <w:color w:val="auto"/>
          <w:sz w:val="22"/>
          <w:szCs w:val="22"/>
          <w:lang w:val="en"/>
        </w:rPr>
        <w:t>If you or someone you know is impacted by sexual assault, domestic or family violence, call 1800RESPECT on 1800 737 732 or visit</w:t>
      </w:r>
      <w:r w:rsidRPr="00564FC2">
        <w:rPr>
          <w:rFonts w:asciiTheme="minorHAnsi" w:eastAsiaTheme="minorHAnsi" w:hAnsiTheme="minorHAnsi" w:cstheme="minorHAnsi"/>
          <w:iCs/>
          <w:color w:val="333333"/>
          <w:sz w:val="22"/>
          <w:szCs w:val="22"/>
          <w:lang w:val="en"/>
        </w:rPr>
        <w:t xml:space="preserve"> </w:t>
      </w:r>
      <w:hyperlink r:id="rId13" w:history="1">
        <w:r w:rsidRPr="00564FC2">
          <w:rPr>
            <w:rStyle w:val="Hyperlink"/>
            <w:rFonts w:asciiTheme="minorHAnsi" w:eastAsiaTheme="minorHAnsi" w:hAnsiTheme="minorHAnsi" w:cstheme="minorHAnsi"/>
            <w:iCs/>
            <w:sz w:val="22"/>
            <w:szCs w:val="22"/>
            <w:lang w:val="en"/>
          </w:rPr>
          <w:t>www.1800RESPECT.org.au</w:t>
        </w:r>
      </w:hyperlink>
      <w:r w:rsidRPr="00564FC2">
        <w:rPr>
          <w:rFonts w:asciiTheme="minorHAnsi" w:eastAsiaTheme="minorHAnsi" w:hAnsiTheme="minorHAnsi" w:cstheme="minorHAnsi"/>
          <w:color w:val="333333"/>
          <w:sz w:val="22"/>
          <w:szCs w:val="22"/>
          <w:lang w:val="en"/>
        </w:rPr>
        <w:t>.</w:t>
      </w:r>
    </w:p>
    <w:p w14:paraId="24556308" w14:textId="77777777" w:rsidR="00564FC2" w:rsidRPr="00564FC2" w:rsidRDefault="00564FC2" w:rsidP="00564FC2">
      <w:pPr>
        <w:pStyle w:val="ListNumber"/>
        <w:numPr>
          <w:ilvl w:val="0"/>
          <w:numId w:val="0"/>
        </w:numPr>
        <w:spacing w:after="0" w:line="240" w:lineRule="auto"/>
        <w:rPr>
          <w:rFonts w:asciiTheme="minorHAnsi" w:eastAsiaTheme="minorHAnsi" w:hAnsiTheme="minorHAnsi" w:cstheme="minorHAnsi"/>
          <w:color w:val="333333"/>
          <w:sz w:val="22"/>
          <w:szCs w:val="22"/>
          <w:lang w:val="en"/>
        </w:rPr>
      </w:pPr>
    </w:p>
    <w:p w14:paraId="7AC4E7B8" w14:textId="77777777" w:rsidR="00564FC2" w:rsidRPr="00564FC2" w:rsidRDefault="00564FC2" w:rsidP="00564FC2">
      <w:pPr>
        <w:pStyle w:val="ListNumber"/>
        <w:numPr>
          <w:ilvl w:val="0"/>
          <w:numId w:val="0"/>
        </w:numPr>
        <w:spacing w:after="0" w:line="240" w:lineRule="auto"/>
        <w:rPr>
          <w:rStyle w:val="Hyperlink"/>
          <w:rFonts w:asciiTheme="minorHAnsi" w:eastAsiaTheme="minorHAnsi" w:hAnsiTheme="minorHAnsi" w:cstheme="minorHAnsi"/>
          <w:iCs/>
          <w:lang w:val="en"/>
        </w:rPr>
      </w:pPr>
      <w:r w:rsidRPr="00564FC2">
        <w:rPr>
          <w:rFonts w:asciiTheme="minorHAnsi" w:eastAsiaTheme="minorHAnsi" w:hAnsiTheme="minorHAnsi" w:cstheme="minorHAnsi"/>
          <w:b/>
          <w:color w:val="333333"/>
          <w:sz w:val="22"/>
          <w:szCs w:val="22"/>
          <w:lang w:val="en"/>
        </w:rPr>
        <w:t>Note to media:</w:t>
      </w:r>
      <w:r w:rsidRPr="00564FC2">
        <w:rPr>
          <w:rFonts w:asciiTheme="minorHAnsi" w:eastAsiaTheme="minorHAnsi" w:hAnsiTheme="minorHAnsi" w:cstheme="minorHAnsi"/>
          <w:color w:val="333333"/>
          <w:sz w:val="22"/>
          <w:szCs w:val="22"/>
          <w:lang w:val="en"/>
        </w:rPr>
        <w:t xml:space="preserve"> </w:t>
      </w:r>
      <w:r w:rsidRPr="00564FC2">
        <w:rPr>
          <w:rFonts w:asciiTheme="minorHAnsi" w:eastAsiaTheme="minorHAnsi" w:hAnsiTheme="minorHAnsi" w:cstheme="minorHAnsi"/>
          <w:color w:val="auto"/>
          <w:sz w:val="22"/>
          <w:szCs w:val="22"/>
          <w:lang w:val="en"/>
        </w:rPr>
        <w:t>Broadcast-quality television commercials and high resolution versions of other advertisements are available at</w:t>
      </w:r>
      <w:r w:rsidRPr="00564FC2">
        <w:rPr>
          <w:rFonts w:asciiTheme="minorHAnsi" w:eastAsiaTheme="minorHAnsi" w:hAnsiTheme="minorHAnsi" w:cstheme="minorHAnsi"/>
          <w:color w:val="333333"/>
          <w:sz w:val="22"/>
          <w:szCs w:val="22"/>
          <w:lang w:val="en"/>
        </w:rPr>
        <w:t xml:space="preserve"> </w:t>
      </w:r>
      <w:r w:rsidRPr="00564FC2">
        <w:rPr>
          <w:rStyle w:val="Hyperlink"/>
          <w:rFonts w:asciiTheme="minorHAnsi" w:eastAsiaTheme="minorHAnsi" w:hAnsiTheme="minorHAnsi" w:cstheme="minorHAnsi"/>
          <w:iCs/>
          <w:sz w:val="22"/>
          <w:szCs w:val="22"/>
          <w:lang w:val="en"/>
        </w:rPr>
        <w:t>https://www.respect.gov.au/the-campaign/media/</w:t>
      </w:r>
    </w:p>
    <w:p w14:paraId="6EFA786D" w14:textId="77777777" w:rsidR="00564FC2" w:rsidRPr="00564FC2" w:rsidRDefault="00564FC2" w:rsidP="00564FC2">
      <w:pPr>
        <w:rPr>
          <w:rFonts w:cstheme="minorHAnsi"/>
        </w:rPr>
      </w:pPr>
    </w:p>
    <w:p w14:paraId="68335BB5" w14:textId="77777777" w:rsidR="00564FC2" w:rsidRPr="00564FC2" w:rsidRDefault="00564FC2" w:rsidP="00564FC2">
      <w:pPr>
        <w:rPr>
          <w:rFonts w:cstheme="minorHAnsi"/>
        </w:rPr>
      </w:pPr>
      <w:r w:rsidRPr="00564FC2">
        <w:rPr>
          <w:rFonts w:cstheme="minorHAnsi"/>
          <w:b/>
        </w:rPr>
        <w:t>Media contacts:</w:t>
      </w:r>
    </w:p>
    <w:p w14:paraId="15522C56" w14:textId="77777777" w:rsidR="00564FC2" w:rsidRPr="00564FC2" w:rsidRDefault="00564FC2" w:rsidP="00564FC2">
      <w:pPr>
        <w:rPr>
          <w:rFonts w:cstheme="minorHAnsi"/>
        </w:rPr>
      </w:pPr>
      <w:r w:rsidRPr="00564FC2">
        <w:rPr>
          <w:rFonts w:cstheme="minorHAnsi"/>
        </w:rPr>
        <w:t xml:space="preserve">O’Dwyer: Lachlan McNaughton 0433 642 145 </w:t>
      </w:r>
    </w:p>
    <w:p w14:paraId="0C7BA335" w14:textId="0FA78915" w:rsidR="00564FC2" w:rsidRPr="00564FC2" w:rsidRDefault="00564FC2" w:rsidP="00564FC2">
      <w:pPr>
        <w:rPr>
          <w:rFonts w:cstheme="minorHAnsi"/>
        </w:rPr>
      </w:pPr>
      <w:r w:rsidRPr="00564FC2">
        <w:rPr>
          <w:rFonts w:cstheme="minorHAnsi"/>
        </w:rPr>
        <w:t>Fletcher: Craig Regan 0408 448 527</w:t>
      </w:r>
    </w:p>
    <w:p w14:paraId="67C968DE" w14:textId="5BA71124" w:rsidR="00FC7A0E" w:rsidRDefault="008538AE" w:rsidP="00133C5F">
      <w:pPr>
        <w:pStyle w:val="Authorisation"/>
      </w:pPr>
      <w:r w:rsidRPr="003F3296">
        <w:t>The Hon Kelly O’Dwyer MP, Melbourne</w:t>
      </w:r>
    </w:p>
    <w:sectPr w:rsidR="00FC7A0E" w:rsidSect="000F6375">
      <w:headerReference w:type="default" r:id="rId14"/>
      <w:headerReference w:type="first" r:id="rId15"/>
      <w:pgSz w:w="11906" w:h="16838"/>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21D5C" w14:textId="77777777" w:rsidR="008901B8" w:rsidRDefault="008901B8" w:rsidP="007C46C9">
      <w:pPr>
        <w:spacing w:after="0" w:line="240" w:lineRule="auto"/>
      </w:pPr>
      <w:r>
        <w:separator/>
      </w:r>
    </w:p>
  </w:endnote>
  <w:endnote w:type="continuationSeparator" w:id="0">
    <w:p w14:paraId="1B2D0CB9" w14:textId="77777777" w:rsidR="008901B8" w:rsidRDefault="008901B8" w:rsidP="007C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90D3B" w14:textId="77777777" w:rsidR="008901B8" w:rsidRDefault="008901B8" w:rsidP="007C46C9">
      <w:pPr>
        <w:spacing w:after="0" w:line="240" w:lineRule="auto"/>
      </w:pPr>
      <w:r>
        <w:separator/>
      </w:r>
    </w:p>
  </w:footnote>
  <w:footnote w:type="continuationSeparator" w:id="0">
    <w:p w14:paraId="1D634FAE" w14:textId="77777777" w:rsidR="008901B8" w:rsidRDefault="008901B8" w:rsidP="007C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15952"/>
      <w:docPartObj>
        <w:docPartGallery w:val="Page Numbers (Top of Page)"/>
        <w:docPartUnique/>
      </w:docPartObj>
    </w:sdtPr>
    <w:sdtEndPr>
      <w:rPr>
        <w:noProof/>
      </w:rPr>
    </w:sdtEndPr>
    <w:sdtContent>
      <w:p w14:paraId="048CF8A3" w14:textId="15316086" w:rsidR="00E859B2" w:rsidRDefault="00E859B2">
        <w:pPr>
          <w:pStyle w:val="Header"/>
          <w:jc w:val="center"/>
        </w:pPr>
        <w:r>
          <w:fldChar w:fldCharType="begin"/>
        </w:r>
        <w:r>
          <w:instrText xml:space="preserve"> PAGE   \* MERGEFORMAT </w:instrText>
        </w:r>
        <w:r>
          <w:fldChar w:fldCharType="separate"/>
        </w:r>
        <w:r w:rsidR="002D422F">
          <w:rPr>
            <w:noProof/>
          </w:rPr>
          <w:t>2</w:t>
        </w:r>
        <w:r>
          <w:rPr>
            <w:noProof/>
          </w:rPr>
          <w:fldChar w:fldCharType="end"/>
        </w:r>
      </w:p>
    </w:sdtContent>
  </w:sdt>
  <w:p w14:paraId="2F2B485A" w14:textId="77777777" w:rsidR="00EE71CF" w:rsidRPr="00F72453" w:rsidRDefault="00EE71CF" w:rsidP="007C46C9">
    <w:pPr>
      <w:spacing w:after="0" w:line="240" w:lineRule="auto"/>
      <w:jc w:val="center"/>
      <w:rPr>
        <w:rFonts w:ascii="Times New Roman" w:hAnsi="Times New Roman" w:cs="Times New Roman"/>
        <w:b/>
        <w:lang w:eastAsia="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A3000" w14:textId="77777777" w:rsidR="008538AE" w:rsidRDefault="008538AE" w:rsidP="008538AE">
    <w:pPr>
      <w:pStyle w:val="crest"/>
    </w:pPr>
    <w:r>
      <w:rPr>
        <w:noProof/>
      </w:rPr>
      <w:drawing>
        <wp:inline distT="0" distB="0" distL="0" distR="0" wp14:anchorId="08497FBA" wp14:editId="06B5C962">
          <wp:extent cx="1062000" cy="78205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easury_stack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2000" cy="782059"/>
                  </a:xfrm>
                  <a:prstGeom prst="rect">
                    <a:avLst/>
                  </a:prstGeom>
                  <a:noFill/>
                  <a:ln w="9525">
                    <a:noFill/>
                    <a:miter lim="800000"/>
                    <a:headEnd/>
                    <a:tailEnd/>
                  </a:ln>
                </pic:spPr>
              </pic:pic>
            </a:graphicData>
          </a:graphic>
        </wp:inline>
      </w:drawing>
    </w:r>
  </w:p>
  <w:p w14:paraId="3D801970" w14:textId="77777777" w:rsidR="008538AE" w:rsidRPr="00AC1F7E" w:rsidRDefault="008538AE" w:rsidP="008538AE">
    <w:pPr>
      <w:pStyle w:val="MinisterName"/>
      <w:rPr>
        <w:szCs w:val="32"/>
      </w:rPr>
    </w:pPr>
    <w:r w:rsidRPr="00AC1F7E">
      <w:rPr>
        <w:szCs w:val="32"/>
      </w:rPr>
      <w:t>Kelly O’Dwyer MP</w:t>
    </w:r>
  </w:p>
  <w:p w14:paraId="765CA252" w14:textId="355D9F9E" w:rsidR="001336F4" w:rsidRDefault="008538AE" w:rsidP="008538AE">
    <w:pPr>
      <w:pStyle w:val="Ministertitle"/>
      <w:rPr>
        <w:sz w:val="32"/>
        <w:szCs w:val="32"/>
      </w:rPr>
    </w:pPr>
    <w:r w:rsidRPr="00AC1F7E">
      <w:rPr>
        <w:sz w:val="32"/>
        <w:szCs w:val="32"/>
      </w:rPr>
      <w:t>Minister for Jobs and Industrial Relations</w:t>
    </w:r>
    <w:r w:rsidRPr="00AC1F7E">
      <w:rPr>
        <w:sz w:val="32"/>
        <w:szCs w:val="32"/>
      </w:rPr>
      <w:br/>
      <w:t>Minister for Women</w:t>
    </w:r>
  </w:p>
  <w:p w14:paraId="30E67AFB" w14:textId="40D6ADAA" w:rsidR="00564FC2" w:rsidRPr="00AC1F7E" w:rsidRDefault="00564FC2" w:rsidP="00564FC2">
    <w:pPr>
      <w:pStyle w:val="MinisterName"/>
      <w:rPr>
        <w:szCs w:val="32"/>
      </w:rPr>
    </w:pPr>
    <w:r>
      <w:rPr>
        <w:szCs w:val="32"/>
      </w:rPr>
      <w:t>Paul</w:t>
    </w:r>
    <w:r w:rsidRPr="00AC1F7E">
      <w:rPr>
        <w:szCs w:val="32"/>
      </w:rPr>
      <w:t xml:space="preserve"> </w:t>
    </w:r>
    <w:r>
      <w:rPr>
        <w:szCs w:val="32"/>
      </w:rPr>
      <w:t>Fletcher</w:t>
    </w:r>
    <w:r w:rsidRPr="00AC1F7E">
      <w:rPr>
        <w:szCs w:val="32"/>
      </w:rPr>
      <w:t xml:space="preserve"> MP</w:t>
    </w:r>
  </w:p>
  <w:p w14:paraId="63C13914" w14:textId="188CB785" w:rsidR="00564FC2" w:rsidRPr="00AC1F7E" w:rsidRDefault="00564FC2" w:rsidP="00564FC2">
    <w:pPr>
      <w:pStyle w:val="Ministertitle"/>
      <w:rPr>
        <w:sz w:val="32"/>
        <w:szCs w:val="32"/>
      </w:rPr>
    </w:pPr>
    <w:r w:rsidRPr="00AC1F7E">
      <w:rPr>
        <w:sz w:val="32"/>
        <w:szCs w:val="32"/>
      </w:rPr>
      <w:t xml:space="preserve">Minister for </w:t>
    </w:r>
    <w:r>
      <w:rPr>
        <w:sz w:val="32"/>
        <w:szCs w:val="32"/>
      </w:rPr>
      <w:t>Families and Social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011"/>
    <w:multiLevelType w:val="hybridMultilevel"/>
    <w:tmpl w:val="C52A6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057AE9"/>
    <w:multiLevelType w:val="hybridMultilevel"/>
    <w:tmpl w:val="E26A7AEA"/>
    <w:lvl w:ilvl="0" w:tplc="DAD66F8C">
      <w:start w:val="1"/>
      <w:numFmt w:val="decimal"/>
      <w:pStyle w:val="ListNumber"/>
      <w:lvlText w:val="%1."/>
      <w:lvlJc w:val="left"/>
      <w:pPr>
        <w:tabs>
          <w:tab w:val="num" w:pos="454"/>
        </w:tabs>
        <w:ind w:left="454" w:hanging="454"/>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87E03FD"/>
    <w:multiLevelType w:val="hybridMultilevel"/>
    <w:tmpl w:val="2576785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984C1DA4" w:tentative="1">
      <w:start w:val="1"/>
      <w:numFmt w:val="lowerRoman"/>
      <w:lvlText w:val="%3."/>
      <w:lvlJc w:val="right"/>
      <w:pPr>
        <w:ind w:left="2160" w:hanging="180"/>
      </w:pPr>
    </w:lvl>
    <w:lvl w:ilvl="3" w:tplc="7D907C44" w:tentative="1">
      <w:start w:val="1"/>
      <w:numFmt w:val="decimal"/>
      <w:lvlText w:val="%4."/>
      <w:lvlJc w:val="left"/>
      <w:pPr>
        <w:ind w:left="2880" w:hanging="360"/>
      </w:pPr>
    </w:lvl>
    <w:lvl w:ilvl="4" w:tplc="B4D4BCCE" w:tentative="1">
      <w:start w:val="1"/>
      <w:numFmt w:val="lowerLetter"/>
      <w:lvlText w:val="%5."/>
      <w:lvlJc w:val="left"/>
      <w:pPr>
        <w:ind w:left="3600" w:hanging="360"/>
      </w:pPr>
    </w:lvl>
    <w:lvl w:ilvl="5" w:tplc="9A007078" w:tentative="1">
      <w:start w:val="1"/>
      <w:numFmt w:val="lowerRoman"/>
      <w:lvlText w:val="%6."/>
      <w:lvlJc w:val="right"/>
      <w:pPr>
        <w:ind w:left="4320" w:hanging="180"/>
      </w:pPr>
    </w:lvl>
    <w:lvl w:ilvl="6" w:tplc="16A2C9C2" w:tentative="1">
      <w:start w:val="1"/>
      <w:numFmt w:val="decimal"/>
      <w:lvlText w:val="%7."/>
      <w:lvlJc w:val="left"/>
      <w:pPr>
        <w:ind w:left="5040" w:hanging="360"/>
      </w:pPr>
    </w:lvl>
    <w:lvl w:ilvl="7" w:tplc="C9EA9512" w:tentative="1">
      <w:start w:val="1"/>
      <w:numFmt w:val="lowerLetter"/>
      <w:lvlText w:val="%8."/>
      <w:lvlJc w:val="left"/>
      <w:pPr>
        <w:ind w:left="5760" w:hanging="360"/>
      </w:pPr>
    </w:lvl>
    <w:lvl w:ilvl="8" w:tplc="3A0E83F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C9"/>
    <w:rsid w:val="00006E46"/>
    <w:rsid w:val="00007249"/>
    <w:rsid w:val="0001765D"/>
    <w:rsid w:val="00033DC1"/>
    <w:rsid w:val="0004695E"/>
    <w:rsid w:val="0005082A"/>
    <w:rsid w:val="0005205E"/>
    <w:rsid w:val="000521FC"/>
    <w:rsid w:val="0006101F"/>
    <w:rsid w:val="000667F3"/>
    <w:rsid w:val="00072E2D"/>
    <w:rsid w:val="00076C89"/>
    <w:rsid w:val="00084218"/>
    <w:rsid w:val="00087742"/>
    <w:rsid w:val="00091893"/>
    <w:rsid w:val="00097CE1"/>
    <w:rsid w:val="000A4F1F"/>
    <w:rsid w:val="000A7EAC"/>
    <w:rsid w:val="000B1C54"/>
    <w:rsid w:val="000B31A0"/>
    <w:rsid w:val="000C4C87"/>
    <w:rsid w:val="000E0D3E"/>
    <w:rsid w:val="000E374B"/>
    <w:rsid w:val="000E695F"/>
    <w:rsid w:val="000E6A76"/>
    <w:rsid w:val="000F16DB"/>
    <w:rsid w:val="000F57E8"/>
    <w:rsid w:val="000F6375"/>
    <w:rsid w:val="001078D6"/>
    <w:rsid w:val="00110331"/>
    <w:rsid w:val="00121B5B"/>
    <w:rsid w:val="001336F4"/>
    <w:rsid w:val="00133C5F"/>
    <w:rsid w:val="00134F6F"/>
    <w:rsid w:val="00135233"/>
    <w:rsid w:val="00151E02"/>
    <w:rsid w:val="001530BE"/>
    <w:rsid w:val="00155BE6"/>
    <w:rsid w:val="001574B1"/>
    <w:rsid w:val="001644C3"/>
    <w:rsid w:val="00164C30"/>
    <w:rsid w:val="00173C1C"/>
    <w:rsid w:val="00181C61"/>
    <w:rsid w:val="00187955"/>
    <w:rsid w:val="001A325A"/>
    <w:rsid w:val="001B41A3"/>
    <w:rsid w:val="001B5EF3"/>
    <w:rsid w:val="001B681A"/>
    <w:rsid w:val="001C270C"/>
    <w:rsid w:val="001D4CB8"/>
    <w:rsid w:val="001E3342"/>
    <w:rsid w:val="001F0417"/>
    <w:rsid w:val="001F7585"/>
    <w:rsid w:val="002036FE"/>
    <w:rsid w:val="002152F2"/>
    <w:rsid w:val="00217D48"/>
    <w:rsid w:val="00221F00"/>
    <w:rsid w:val="0022578F"/>
    <w:rsid w:val="0023660E"/>
    <w:rsid w:val="002573AF"/>
    <w:rsid w:val="00263EF0"/>
    <w:rsid w:val="00284FBF"/>
    <w:rsid w:val="002851B9"/>
    <w:rsid w:val="002928AA"/>
    <w:rsid w:val="0029739C"/>
    <w:rsid w:val="002A1F53"/>
    <w:rsid w:val="002A2D4C"/>
    <w:rsid w:val="002B2555"/>
    <w:rsid w:val="002B30AE"/>
    <w:rsid w:val="002C1D6B"/>
    <w:rsid w:val="002C5B2D"/>
    <w:rsid w:val="002C7F76"/>
    <w:rsid w:val="002D1E72"/>
    <w:rsid w:val="002D2621"/>
    <w:rsid w:val="002D422F"/>
    <w:rsid w:val="002E2776"/>
    <w:rsid w:val="002F4A62"/>
    <w:rsid w:val="002F72A7"/>
    <w:rsid w:val="00301B37"/>
    <w:rsid w:val="00305902"/>
    <w:rsid w:val="003228FC"/>
    <w:rsid w:val="00331459"/>
    <w:rsid w:val="00331A13"/>
    <w:rsid w:val="00335C80"/>
    <w:rsid w:val="00345ADE"/>
    <w:rsid w:val="0035040F"/>
    <w:rsid w:val="00351ED2"/>
    <w:rsid w:val="00352FF6"/>
    <w:rsid w:val="0035495E"/>
    <w:rsid w:val="00354A2C"/>
    <w:rsid w:val="0036225C"/>
    <w:rsid w:val="0037518E"/>
    <w:rsid w:val="00376388"/>
    <w:rsid w:val="00377CE3"/>
    <w:rsid w:val="003815B3"/>
    <w:rsid w:val="003870B9"/>
    <w:rsid w:val="003932CB"/>
    <w:rsid w:val="003950DB"/>
    <w:rsid w:val="003A20EB"/>
    <w:rsid w:val="003A483F"/>
    <w:rsid w:val="003B0182"/>
    <w:rsid w:val="003B72CF"/>
    <w:rsid w:val="003B738A"/>
    <w:rsid w:val="003C15B9"/>
    <w:rsid w:val="003C2571"/>
    <w:rsid w:val="003C371B"/>
    <w:rsid w:val="003D0C62"/>
    <w:rsid w:val="003D2DA0"/>
    <w:rsid w:val="003D3FBB"/>
    <w:rsid w:val="003E3007"/>
    <w:rsid w:val="003E3B18"/>
    <w:rsid w:val="003E3F05"/>
    <w:rsid w:val="003F08E1"/>
    <w:rsid w:val="003F0C9C"/>
    <w:rsid w:val="003F2712"/>
    <w:rsid w:val="003F3051"/>
    <w:rsid w:val="003F4010"/>
    <w:rsid w:val="00401803"/>
    <w:rsid w:val="00402A68"/>
    <w:rsid w:val="0041567E"/>
    <w:rsid w:val="0042459C"/>
    <w:rsid w:val="00424EED"/>
    <w:rsid w:val="00437D52"/>
    <w:rsid w:val="00452B3A"/>
    <w:rsid w:val="004621C4"/>
    <w:rsid w:val="00462FD4"/>
    <w:rsid w:val="0046317B"/>
    <w:rsid w:val="00464B55"/>
    <w:rsid w:val="00466A29"/>
    <w:rsid w:val="004749AC"/>
    <w:rsid w:val="00474FD1"/>
    <w:rsid w:val="004853FB"/>
    <w:rsid w:val="004920B4"/>
    <w:rsid w:val="0049243F"/>
    <w:rsid w:val="00493C45"/>
    <w:rsid w:val="0049467B"/>
    <w:rsid w:val="0049704D"/>
    <w:rsid w:val="004A0F00"/>
    <w:rsid w:val="004B1FC9"/>
    <w:rsid w:val="004B2129"/>
    <w:rsid w:val="004B2B22"/>
    <w:rsid w:val="004B3A4F"/>
    <w:rsid w:val="004C2A63"/>
    <w:rsid w:val="004D7BA8"/>
    <w:rsid w:val="004E2129"/>
    <w:rsid w:val="004F536E"/>
    <w:rsid w:val="00503A18"/>
    <w:rsid w:val="0050710E"/>
    <w:rsid w:val="00507947"/>
    <w:rsid w:val="00517E02"/>
    <w:rsid w:val="00517EF1"/>
    <w:rsid w:val="00520102"/>
    <w:rsid w:val="00522C89"/>
    <w:rsid w:val="0052650C"/>
    <w:rsid w:val="00545304"/>
    <w:rsid w:val="0055182F"/>
    <w:rsid w:val="005603C4"/>
    <w:rsid w:val="00564FC2"/>
    <w:rsid w:val="00575BCD"/>
    <w:rsid w:val="00582A00"/>
    <w:rsid w:val="00584317"/>
    <w:rsid w:val="00586604"/>
    <w:rsid w:val="005954C7"/>
    <w:rsid w:val="00595503"/>
    <w:rsid w:val="005A642C"/>
    <w:rsid w:val="005A7169"/>
    <w:rsid w:val="005C4D14"/>
    <w:rsid w:val="005C629C"/>
    <w:rsid w:val="005C6BA8"/>
    <w:rsid w:val="005D1BE2"/>
    <w:rsid w:val="005D2A92"/>
    <w:rsid w:val="005D32C1"/>
    <w:rsid w:val="005D555C"/>
    <w:rsid w:val="005E3DEF"/>
    <w:rsid w:val="005E5628"/>
    <w:rsid w:val="005F1E09"/>
    <w:rsid w:val="005F59C3"/>
    <w:rsid w:val="005F6FF8"/>
    <w:rsid w:val="00611ABC"/>
    <w:rsid w:val="00616108"/>
    <w:rsid w:val="00620304"/>
    <w:rsid w:val="00622B20"/>
    <w:rsid w:val="00630B42"/>
    <w:rsid w:val="006478CC"/>
    <w:rsid w:val="006519B3"/>
    <w:rsid w:val="006523D3"/>
    <w:rsid w:val="00653D1F"/>
    <w:rsid w:val="00656364"/>
    <w:rsid w:val="00682C3C"/>
    <w:rsid w:val="006839BB"/>
    <w:rsid w:val="0068645D"/>
    <w:rsid w:val="00686EE2"/>
    <w:rsid w:val="00696FE1"/>
    <w:rsid w:val="006A00B5"/>
    <w:rsid w:val="006A50F9"/>
    <w:rsid w:val="006B3CBB"/>
    <w:rsid w:val="006B3D57"/>
    <w:rsid w:val="006B642F"/>
    <w:rsid w:val="006C120B"/>
    <w:rsid w:val="006D22EC"/>
    <w:rsid w:val="006E1389"/>
    <w:rsid w:val="006E2C20"/>
    <w:rsid w:val="00707F3D"/>
    <w:rsid w:val="0072383B"/>
    <w:rsid w:val="00724FBA"/>
    <w:rsid w:val="00742E2A"/>
    <w:rsid w:val="00746089"/>
    <w:rsid w:val="00756CB8"/>
    <w:rsid w:val="00757F02"/>
    <w:rsid w:val="00774033"/>
    <w:rsid w:val="007836B5"/>
    <w:rsid w:val="00783EB9"/>
    <w:rsid w:val="00791797"/>
    <w:rsid w:val="007940D4"/>
    <w:rsid w:val="007944BC"/>
    <w:rsid w:val="0079608A"/>
    <w:rsid w:val="007A3C8A"/>
    <w:rsid w:val="007A5238"/>
    <w:rsid w:val="007B609A"/>
    <w:rsid w:val="007B65CD"/>
    <w:rsid w:val="007C05A0"/>
    <w:rsid w:val="007C20E1"/>
    <w:rsid w:val="007C2698"/>
    <w:rsid w:val="007C46C9"/>
    <w:rsid w:val="007E4719"/>
    <w:rsid w:val="007E52CB"/>
    <w:rsid w:val="007F4A75"/>
    <w:rsid w:val="00812984"/>
    <w:rsid w:val="008203F5"/>
    <w:rsid w:val="008211D1"/>
    <w:rsid w:val="00835D7A"/>
    <w:rsid w:val="008538AE"/>
    <w:rsid w:val="00854F6F"/>
    <w:rsid w:val="00862922"/>
    <w:rsid w:val="00874C0B"/>
    <w:rsid w:val="00880B2E"/>
    <w:rsid w:val="008865BD"/>
    <w:rsid w:val="008901B8"/>
    <w:rsid w:val="00890E4C"/>
    <w:rsid w:val="008A26A1"/>
    <w:rsid w:val="008A2AD2"/>
    <w:rsid w:val="008A3B80"/>
    <w:rsid w:val="008A53B4"/>
    <w:rsid w:val="008A749D"/>
    <w:rsid w:val="008B3FBB"/>
    <w:rsid w:val="008B5A94"/>
    <w:rsid w:val="008B5D11"/>
    <w:rsid w:val="008C0F9C"/>
    <w:rsid w:val="008D10F6"/>
    <w:rsid w:val="008D38A8"/>
    <w:rsid w:val="008D55E1"/>
    <w:rsid w:val="008E0CDE"/>
    <w:rsid w:val="008E4FBA"/>
    <w:rsid w:val="008E70C5"/>
    <w:rsid w:val="00905A63"/>
    <w:rsid w:val="00923284"/>
    <w:rsid w:val="00935013"/>
    <w:rsid w:val="009420FF"/>
    <w:rsid w:val="00943DB7"/>
    <w:rsid w:val="0094417F"/>
    <w:rsid w:val="00944AB9"/>
    <w:rsid w:val="00945149"/>
    <w:rsid w:val="009452F9"/>
    <w:rsid w:val="00956607"/>
    <w:rsid w:val="0097089A"/>
    <w:rsid w:val="00970A69"/>
    <w:rsid w:val="009733EB"/>
    <w:rsid w:val="00973B46"/>
    <w:rsid w:val="009927EA"/>
    <w:rsid w:val="00997431"/>
    <w:rsid w:val="009C4D3E"/>
    <w:rsid w:val="009C6B55"/>
    <w:rsid w:val="009C7221"/>
    <w:rsid w:val="009D06EA"/>
    <w:rsid w:val="009D59C3"/>
    <w:rsid w:val="009D6A44"/>
    <w:rsid w:val="009E1627"/>
    <w:rsid w:val="009E483A"/>
    <w:rsid w:val="009F687B"/>
    <w:rsid w:val="00A02958"/>
    <w:rsid w:val="00A06DF3"/>
    <w:rsid w:val="00A22738"/>
    <w:rsid w:val="00A31849"/>
    <w:rsid w:val="00A3196B"/>
    <w:rsid w:val="00A34CF6"/>
    <w:rsid w:val="00A36810"/>
    <w:rsid w:val="00A378E1"/>
    <w:rsid w:val="00A40692"/>
    <w:rsid w:val="00A44952"/>
    <w:rsid w:val="00A56749"/>
    <w:rsid w:val="00A61841"/>
    <w:rsid w:val="00A62170"/>
    <w:rsid w:val="00A718CE"/>
    <w:rsid w:val="00A84EDB"/>
    <w:rsid w:val="00A931DD"/>
    <w:rsid w:val="00A97E74"/>
    <w:rsid w:val="00AA2489"/>
    <w:rsid w:val="00AC1F7E"/>
    <w:rsid w:val="00AC4C72"/>
    <w:rsid w:val="00AD642D"/>
    <w:rsid w:val="00AD7DC3"/>
    <w:rsid w:val="00AE12B1"/>
    <w:rsid w:val="00AE2181"/>
    <w:rsid w:val="00AE6DAE"/>
    <w:rsid w:val="00AF61A7"/>
    <w:rsid w:val="00B01EB6"/>
    <w:rsid w:val="00B05C23"/>
    <w:rsid w:val="00B16C06"/>
    <w:rsid w:val="00B253C0"/>
    <w:rsid w:val="00B25F0A"/>
    <w:rsid w:val="00B33CAB"/>
    <w:rsid w:val="00B34262"/>
    <w:rsid w:val="00B4565E"/>
    <w:rsid w:val="00B4798D"/>
    <w:rsid w:val="00B5050C"/>
    <w:rsid w:val="00B53272"/>
    <w:rsid w:val="00B6524F"/>
    <w:rsid w:val="00B724A2"/>
    <w:rsid w:val="00B76467"/>
    <w:rsid w:val="00B81B61"/>
    <w:rsid w:val="00B82363"/>
    <w:rsid w:val="00B8281F"/>
    <w:rsid w:val="00B95276"/>
    <w:rsid w:val="00BA0FBB"/>
    <w:rsid w:val="00BA112A"/>
    <w:rsid w:val="00BA1A19"/>
    <w:rsid w:val="00BB27EE"/>
    <w:rsid w:val="00BC1307"/>
    <w:rsid w:val="00BC16CB"/>
    <w:rsid w:val="00BC1AF1"/>
    <w:rsid w:val="00BC539E"/>
    <w:rsid w:val="00BC5575"/>
    <w:rsid w:val="00BD3561"/>
    <w:rsid w:val="00BE1577"/>
    <w:rsid w:val="00BE2DD3"/>
    <w:rsid w:val="00BF520B"/>
    <w:rsid w:val="00BF5BC7"/>
    <w:rsid w:val="00BF6234"/>
    <w:rsid w:val="00C0366D"/>
    <w:rsid w:val="00C03B8D"/>
    <w:rsid w:val="00C069FE"/>
    <w:rsid w:val="00C13F05"/>
    <w:rsid w:val="00C25BA0"/>
    <w:rsid w:val="00C30D6C"/>
    <w:rsid w:val="00C4061C"/>
    <w:rsid w:val="00C4446C"/>
    <w:rsid w:val="00C54DF8"/>
    <w:rsid w:val="00C55A6D"/>
    <w:rsid w:val="00C57CA8"/>
    <w:rsid w:val="00C60074"/>
    <w:rsid w:val="00C76B68"/>
    <w:rsid w:val="00C77B3E"/>
    <w:rsid w:val="00C8024D"/>
    <w:rsid w:val="00C86B59"/>
    <w:rsid w:val="00C87492"/>
    <w:rsid w:val="00C90F71"/>
    <w:rsid w:val="00C955D0"/>
    <w:rsid w:val="00CB3A23"/>
    <w:rsid w:val="00CB49E6"/>
    <w:rsid w:val="00CB6045"/>
    <w:rsid w:val="00CC0AB4"/>
    <w:rsid w:val="00CC7EF4"/>
    <w:rsid w:val="00CD6C6C"/>
    <w:rsid w:val="00CE3806"/>
    <w:rsid w:val="00CF0BF5"/>
    <w:rsid w:val="00CF390F"/>
    <w:rsid w:val="00CF46E4"/>
    <w:rsid w:val="00D06B64"/>
    <w:rsid w:val="00D07C72"/>
    <w:rsid w:val="00D07C99"/>
    <w:rsid w:val="00D15A54"/>
    <w:rsid w:val="00D205C9"/>
    <w:rsid w:val="00D273B8"/>
    <w:rsid w:val="00D306E2"/>
    <w:rsid w:val="00D31FA5"/>
    <w:rsid w:val="00D37169"/>
    <w:rsid w:val="00D54E69"/>
    <w:rsid w:val="00D5662A"/>
    <w:rsid w:val="00D60178"/>
    <w:rsid w:val="00D651B7"/>
    <w:rsid w:val="00D66915"/>
    <w:rsid w:val="00D67727"/>
    <w:rsid w:val="00D8125E"/>
    <w:rsid w:val="00D91CED"/>
    <w:rsid w:val="00D922E1"/>
    <w:rsid w:val="00D95DE2"/>
    <w:rsid w:val="00DA27A3"/>
    <w:rsid w:val="00DB02FE"/>
    <w:rsid w:val="00DC28C1"/>
    <w:rsid w:val="00DD64CD"/>
    <w:rsid w:val="00DE1452"/>
    <w:rsid w:val="00DE3803"/>
    <w:rsid w:val="00DE7D6C"/>
    <w:rsid w:val="00DF02E8"/>
    <w:rsid w:val="00DF4E21"/>
    <w:rsid w:val="00E1063F"/>
    <w:rsid w:val="00E33F03"/>
    <w:rsid w:val="00E42AC2"/>
    <w:rsid w:val="00E470EC"/>
    <w:rsid w:val="00E532A6"/>
    <w:rsid w:val="00E557F6"/>
    <w:rsid w:val="00E6176B"/>
    <w:rsid w:val="00E64C62"/>
    <w:rsid w:val="00E70F16"/>
    <w:rsid w:val="00E77554"/>
    <w:rsid w:val="00E859B2"/>
    <w:rsid w:val="00E878A5"/>
    <w:rsid w:val="00EA42EE"/>
    <w:rsid w:val="00EA5429"/>
    <w:rsid w:val="00EA5A60"/>
    <w:rsid w:val="00EB23E7"/>
    <w:rsid w:val="00EC52CA"/>
    <w:rsid w:val="00EE3632"/>
    <w:rsid w:val="00EE71CF"/>
    <w:rsid w:val="00F01874"/>
    <w:rsid w:val="00F02C0D"/>
    <w:rsid w:val="00F04B59"/>
    <w:rsid w:val="00F12EC6"/>
    <w:rsid w:val="00F37B36"/>
    <w:rsid w:val="00F446CE"/>
    <w:rsid w:val="00F5007D"/>
    <w:rsid w:val="00F51143"/>
    <w:rsid w:val="00F51DF8"/>
    <w:rsid w:val="00F633B1"/>
    <w:rsid w:val="00F72453"/>
    <w:rsid w:val="00F94E3D"/>
    <w:rsid w:val="00FA1FC8"/>
    <w:rsid w:val="00FA4715"/>
    <w:rsid w:val="00FA53E7"/>
    <w:rsid w:val="00FA7F96"/>
    <w:rsid w:val="00FB1E04"/>
    <w:rsid w:val="00FB2CAD"/>
    <w:rsid w:val="00FB6E10"/>
    <w:rsid w:val="00FC03FD"/>
    <w:rsid w:val="00FC1296"/>
    <w:rsid w:val="00FC22E4"/>
    <w:rsid w:val="00FC3924"/>
    <w:rsid w:val="00FC4505"/>
    <w:rsid w:val="00FC5B00"/>
    <w:rsid w:val="00FC7A0E"/>
    <w:rsid w:val="00FD20AE"/>
    <w:rsid w:val="00FD3162"/>
    <w:rsid w:val="00FD64D6"/>
    <w:rsid w:val="00FE232C"/>
    <w:rsid w:val="00FE4036"/>
    <w:rsid w:val="00FE4675"/>
    <w:rsid w:val="00FF05F2"/>
    <w:rsid w:val="00FF1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D21015"/>
  <w15:docId w15:val="{20EE434A-5333-4DCA-891E-B8A0D786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C9"/>
    <w:rPr>
      <w:rFonts w:ascii="Tahoma" w:hAnsi="Tahoma" w:cs="Tahoma"/>
      <w:sz w:val="16"/>
      <w:szCs w:val="16"/>
    </w:rPr>
  </w:style>
  <w:style w:type="character" w:styleId="PlaceholderText">
    <w:name w:val="Placeholder Text"/>
    <w:basedOn w:val="DefaultParagraphFont"/>
    <w:uiPriority w:val="99"/>
    <w:semiHidden/>
    <w:rsid w:val="007C46C9"/>
    <w:rPr>
      <w:color w:val="808080"/>
    </w:rPr>
  </w:style>
  <w:style w:type="character" w:styleId="Hyperlink">
    <w:name w:val="Hyperlink"/>
    <w:basedOn w:val="DefaultParagraphFont"/>
    <w:uiPriority w:val="99"/>
    <w:unhideWhenUsed/>
    <w:rsid w:val="00EE71CF"/>
    <w:rPr>
      <w:color w:val="0000FF" w:themeColor="hyperlink"/>
      <w:u w:val="single"/>
    </w:rPr>
  </w:style>
  <w:style w:type="paragraph" w:styleId="Header">
    <w:name w:val="header"/>
    <w:basedOn w:val="Normal"/>
    <w:link w:val="HeaderChar"/>
    <w:uiPriority w:val="99"/>
    <w:unhideWhenUsed/>
    <w:rsid w:val="00EE7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CF"/>
  </w:style>
  <w:style w:type="paragraph" w:styleId="Footer">
    <w:name w:val="footer"/>
    <w:basedOn w:val="Normal"/>
    <w:link w:val="FooterChar"/>
    <w:uiPriority w:val="99"/>
    <w:unhideWhenUsed/>
    <w:rsid w:val="00EE7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CF"/>
  </w:style>
  <w:style w:type="paragraph" w:customStyle="1" w:styleId="Default">
    <w:name w:val="Default"/>
    <w:rsid w:val="008A26A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954C7"/>
    <w:pPr>
      <w:spacing w:after="0" w:line="240" w:lineRule="auto"/>
    </w:pPr>
    <w:rPr>
      <w:rFonts w:ascii="Calibri" w:eastAsia="Calibri" w:hAnsi="Calibri" w:cs="Times New Roman"/>
    </w:rPr>
  </w:style>
  <w:style w:type="paragraph" w:customStyle="1" w:styleId="ReleaseBody">
    <w:name w:val="Release Body"/>
    <w:basedOn w:val="Normal"/>
    <w:next w:val="Normal"/>
    <w:link w:val="ReleaseBodyChar"/>
    <w:qFormat/>
    <w:rsid w:val="008865BD"/>
    <w:pPr>
      <w:spacing w:after="0"/>
      <w:ind w:left="-425"/>
    </w:pPr>
    <w:rPr>
      <w:rFonts w:ascii="Arial" w:hAnsi="Arial" w:cs="Arial"/>
      <w:sz w:val="24"/>
      <w:szCs w:val="24"/>
    </w:rPr>
  </w:style>
  <w:style w:type="character" w:customStyle="1" w:styleId="ReleaseBodyChar">
    <w:name w:val="Release Body Char"/>
    <w:basedOn w:val="DefaultParagraphFont"/>
    <w:link w:val="ReleaseBody"/>
    <w:rsid w:val="008865BD"/>
    <w:rPr>
      <w:rFonts w:ascii="Arial" w:hAnsi="Arial" w:cs="Arial"/>
      <w:sz w:val="24"/>
      <w:szCs w:val="24"/>
    </w:rPr>
  </w:style>
  <w:style w:type="character" w:styleId="Strong">
    <w:name w:val="Strong"/>
    <w:basedOn w:val="DefaultParagraphFont"/>
    <w:uiPriority w:val="22"/>
    <w:qFormat/>
    <w:rsid w:val="00072E2D"/>
    <w:rPr>
      <w:b/>
      <w:bCs/>
    </w:rPr>
  </w:style>
  <w:style w:type="character" w:styleId="CommentReference">
    <w:name w:val="annotation reference"/>
    <w:basedOn w:val="DefaultParagraphFont"/>
    <w:uiPriority w:val="99"/>
    <w:semiHidden/>
    <w:unhideWhenUsed/>
    <w:rsid w:val="00CB3A23"/>
    <w:rPr>
      <w:sz w:val="16"/>
      <w:szCs w:val="16"/>
    </w:rPr>
  </w:style>
  <w:style w:type="paragraph" w:styleId="CommentText">
    <w:name w:val="annotation text"/>
    <w:basedOn w:val="Normal"/>
    <w:link w:val="CommentTextChar"/>
    <w:uiPriority w:val="99"/>
    <w:semiHidden/>
    <w:unhideWhenUsed/>
    <w:rsid w:val="00CB3A23"/>
    <w:pPr>
      <w:spacing w:line="240" w:lineRule="auto"/>
    </w:pPr>
    <w:rPr>
      <w:sz w:val="20"/>
      <w:szCs w:val="20"/>
    </w:rPr>
  </w:style>
  <w:style w:type="character" w:customStyle="1" w:styleId="CommentTextChar">
    <w:name w:val="Comment Text Char"/>
    <w:basedOn w:val="DefaultParagraphFont"/>
    <w:link w:val="CommentText"/>
    <w:uiPriority w:val="99"/>
    <w:semiHidden/>
    <w:rsid w:val="00CB3A23"/>
    <w:rPr>
      <w:sz w:val="20"/>
      <w:szCs w:val="20"/>
    </w:rPr>
  </w:style>
  <w:style w:type="paragraph" w:styleId="CommentSubject">
    <w:name w:val="annotation subject"/>
    <w:basedOn w:val="CommentText"/>
    <w:next w:val="CommentText"/>
    <w:link w:val="CommentSubjectChar"/>
    <w:uiPriority w:val="99"/>
    <w:semiHidden/>
    <w:unhideWhenUsed/>
    <w:rsid w:val="00CB3A23"/>
    <w:rPr>
      <w:b/>
      <w:bCs/>
    </w:rPr>
  </w:style>
  <w:style w:type="character" w:customStyle="1" w:styleId="CommentSubjectChar">
    <w:name w:val="Comment Subject Char"/>
    <w:basedOn w:val="CommentTextChar"/>
    <w:link w:val="CommentSubject"/>
    <w:uiPriority w:val="99"/>
    <w:semiHidden/>
    <w:rsid w:val="00CB3A23"/>
    <w:rPr>
      <w:b/>
      <w:bCs/>
      <w:sz w:val="20"/>
      <w:szCs w:val="20"/>
    </w:rPr>
  </w:style>
  <w:style w:type="paragraph" w:customStyle="1" w:styleId="MRParastyle">
    <w:name w:val="MR Para style"/>
    <w:basedOn w:val="Normal"/>
    <w:qFormat/>
    <w:rsid w:val="003F4010"/>
    <w:pPr>
      <w:spacing w:before="120" w:after="120" w:line="280" w:lineRule="exact"/>
    </w:pPr>
    <w:rPr>
      <w:rFonts w:ascii="Times New Roman" w:hAnsi="Times New Roman" w:cs="Times New Roman"/>
      <w:sz w:val="24"/>
      <w:szCs w:val="24"/>
    </w:rPr>
  </w:style>
  <w:style w:type="paragraph" w:customStyle="1" w:styleId="MinisterName">
    <w:name w:val="Minister Name"/>
    <w:basedOn w:val="Normal"/>
    <w:qFormat/>
    <w:rsid w:val="008538AE"/>
    <w:pPr>
      <w:spacing w:after="60" w:line="240" w:lineRule="auto"/>
      <w:jc w:val="center"/>
    </w:pPr>
    <w:rPr>
      <w:rFonts w:ascii="Garamond" w:eastAsia="Times New Roman" w:hAnsi="Garamond" w:cs="Arial"/>
      <w:sz w:val="32"/>
      <w:szCs w:val="36"/>
      <w:lang w:eastAsia="en-AU"/>
    </w:rPr>
  </w:style>
  <w:style w:type="paragraph" w:customStyle="1" w:styleId="Ministertitle">
    <w:name w:val="Minister title"/>
    <w:basedOn w:val="Normal"/>
    <w:qFormat/>
    <w:rsid w:val="008538AE"/>
    <w:pPr>
      <w:spacing w:after="480" w:line="240" w:lineRule="auto"/>
      <w:jc w:val="center"/>
    </w:pPr>
    <w:rPr>
      <w:rFonts w:ascii="Garamond" w:eastAsia="Times New Roman" w:hAnsi="Garamond" w:cs="Arial"/>
      <w:sz w:val="30"/>
      <w:szCs w:val="36"/>
      <w:lang w:eastAsia="en-AU"/>
    </w:rPr>
  </w:style>
  <w:style w:type="paragraph" w:customStyle="1" w:styleId="crest">
    <w:name w:val="crest"/>
    <w:basedOn w:val="Normal"/>
    <w:qFormat/>
    <w:rsid w:val="008538AE"/>
    <w:pPr>
      <w:spacing w:line="240" w:lineRule="auto"/>
      <w:jc w:val="center"/>
    </w:pPr>
    <w:rPr>
      <w:rFonts w:eastAsia="Times New Roman" w:cs="Times New Roman"/>
      <w:szCs w:val="20"/>
      <w:lang w:eastAsia="en-AU"/>
    </w:rPr>
  </w:style>
  <w:style w:type="paragraph" w:customStyle="1" w:styleId="Headline">
    <w:name w:val="Headline"/>
    <w:basedOn w:val="Normal"/>
    <w:qFormat/>
    <w:rsid w:val="008538AE"/>
    <w:pPr>
      <w:spacing w:after="480" w:line="240" w:lineRule="auto"/>
      <w:jc w:val="center"/>
    </w:pPr>
    <w:rPr>
      <w:rFonts w:eastAsia="Times New Roman" w:cs="Times New Roman"/>
      <w:b/>
      <w:caps/>
      <w:sz w:val="32"/>
      <w:szCs w:val="36"/>
      <w:lang w:eastAsia="en-AU"/>
    </w:rPr>
  </w:style>
  <w:style w:type="paragraph" w:customStyle="1" w:styleId="Contact">
    <w:name w:val="Contact"/>
    <w:basedOn w:val="Normal"/>
    <w:qFormat/>
    <w:rsid w:val="008538AE"/>
    <w:pPr>
      <w:spacing w:line="240" w:lineRule="auto"/>
    </w:pPr>
    <w:rPr>
      <w:rFonts w:eastAsia="Times New Roman" w:cs="Times New Roman"/>
      <w:b/>
      <w:szCs w:val="20"/>
      <w:lang w:eastAsia="en-AU"/>
    </w:rPr>
  </w:style>
  <w:style w:type="paragraph" w:customStyle="1" w:styleId="Authorisation">
    <w:name w:val="Authorisation"/>
    <w:basedOn w:val="Normal"/>
    <w:qFormat/>
    <w:rsid w:val="008538AE"/>
    <w:pPr>
      <w:spacing w:line="240" w:lineRule="auto"/>
      <w:jc w:val="center"/>
    </w:pPr>
    <w:rPr>
      <w:rFonts w:eastAsia="Times New Roman" w:cs="Times New Roman"/>
      <w:sz w:val="18"/>
      <w:szCs w:val="20"/>
      <w:lang w:eastAsia="en-AU"/>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C955D0"/>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列"/>
    <w:basedOn w:val="Normal"/>
    <w:link w:val="ListParagraphChar"/>
    <w:uiPriority w:val="34"/>
    <w:qFormat/>
    <w:rsid w:val="00C955D0"/>
    <w:pPr>
      <w:spacing w:after="160" w:line="256" w:lineRule="auto"/>
      <w:ind w:left="720"/>
      <w:contextualSpacing/>
    </w:pPr>
  </w:style>
  <w:style w:type="character" w:styleId="FollowedHyperlink">
    <w:name w:val="FollowedHyperlink"/>
    <w:basedOn w:val="DefaultParagraphFont"/>
    <w:uiPriority w:val="99"/>
    <w:semiHidden/>
    <w:unhideWhenUsed/>
    <w:rsid w:val="00E70F16"/>
    <w:rPr>
      <w:color w:val="800080" w:themeColor="followedHyperlink"/>
      <w:u w:val="single"/>
    </w:rPr>
  </w:style>
  <w:style w:type="paragraph" w:customStyle="1" w:styleId="Typeofrelease">
    <w:name w:val="Type of release"/>
    <w:basedOn w:val="Normal"/>
    <w:qFormat/>
    <w:rsid w:val="00DC28C1"/>
    <w:pPr>
      <w:spacing w:after="480" w:line="240" w:lineRule="auto"/>
      <w:jc w:val="center"/>
    </w:pPr>
    <w:rPr>
      <w:rFonts w:ascii="Garamond" w:eastAsia="Times New Roman" w:hAnsi="Garamond" w:cs="Times New Roman"/>
      <w:b/>
      <w:sz w:val="32"/>
      <w:szCs w:val="36"/>
      <w:lang w:eastAsia="en-AU"/>
    </w:rPr>
  </w:style>
  <w:style w:type="paragraph" w:styleId="ListNumber">
    <w:name w:val="List Number"/>
    <w:basedOn w:val="Normal"/>
    <w:rsid w:val="00564FC2"/>
    <w:pPr>
      <w:keepLines/>
      <w:numPr>
        <w:numId w:val="3"/>
      </w:numPr>
      <w:suppressAutoHyphens/>
      <w:spacing w:after="80" w:line="240" w:lineRule="exact"/>
    </w:pPr>
    <w:rPr>
      <w:rFonts w:ascii="Calibri" w:eastAsia="Times New Roman" w:hAnsi="Calibri" w:cs="Times New Roman"/>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4307">
      <w:bodyDiv w:val="1"/>
      <w:marLeft w:val="0"/>
      <w:marRight w:val="0"/>
      <w:marTop w:val="0"/>
      <w:marBottom w:val="0"/>
      <w:divBdr>
        <w:top w:val="none" w:sz="0" w:space="0" w:color="auto"/>
        <w:left w:val="none" w:sz="0" w:space="0" w:color="auto"/>
        <w:bottom w:val="none" w:sz="0" w:space="0" w:color="auto"/>
        <w:right w:val="none" w:sz="0" w:space="0" w:color="auto"/>
      </w:divBdr>
    </w:div>
    <w:div w:id="816579198">
      <w:bodyDiv w:val="1"/>
      <w:marLeft w:val="0"/>
      <w:marRight w:val="0"/>
      <w:marTop w:val="0"/>
      <w:marBottom w:val="0"/>
      <w:divBdr>
        <w:top w:val="none" w:sz="0" w:space="0" w:color="auto"/>
        <w:left w:val="none" w:sz="0" w:space="0" w:color="auto"/>
        <w:bottom w:val="none" w:sz="0" w:space="0" w:color="auto"/>
        <w:right w:val="none" w:sz="0" w:space="0" w:color="auto"/>
      </w:divBdr>
    </w:div>
    <w:div w:id="8583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1800RESPECT.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spect.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DB9CCA0126904D8F96ECF11463D4DC" ma:contentTypeVersion="14" ma:contentTypeDescription="Create a new document." ma:contentTypeScope="" ma:versionID="b8f5f0403286fa4e57ef16158cb60de7">
  <xsd:schema xmlns:xsd="http://www.w3.org/2001/XMLSchema" xmlns:xs="http://www.w3.org/2001/XMLSchema" xmlns:p="http://schemas.microsoft.com/office/2006/metadata/properties" xmlns:ns1="http://schemas.microsoft.com/sharepoint/v3" xmlns:ns2="498945f5-0448-4b4c-97d9-fcd4d7a5a1b1" targetNamespace="http://schemas.microsoft.com/office/2006/metadata/properties" ma:root="true" ma:fieldsID="29c82b58d0de16a7aa414ff4eb28787a" ns1:_="" ns2:_="">
    <xsd:import namespace="http://schemas.microsoft.com/sharepoint/v3"/>
    <xsd:import namespace="498945f5-0448-4b4c-97d9-fcd4d7a5a1b1"/>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h562caa41cd8435eb8b6f0bdc23e20a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945f5-0448-4b4c-97d9-fcd4d7a5a1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32c53e56-ba7a-482a-8980-6f177a156077}" ma:internalName="TaxCatchAll" ma:showField="CatchAllData" ma:web="498945f5-0448-4b4c-97d9-fcd4d7a5a1b1">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2bfc713d-067c-4d39-b284-75f65e0f335d"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h562caa41cd8435eb8b6f0bdc23e20a9" ma:index="23" nillable="true" ma:taxonomy="true" ma:internalName="h562caa41cd8435eb8b6f0bdc23e20a9" ma:taxonomyFieldName="DocHub_BriefingCorrespondenceType" ma:displayName="Briefing / Correspondence Type" ma:fieldId="{1562caa4-1cd8-435e-b8b6-f0bdc23e20a9}" ma:sspId="fb0313f7-9433-48c0-866e-9e0bbee59a50" ma:termSetId="caaae84e-cb57-45e4-b635-a2aae71a9e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TaxCatchAll xmlns="498945f5-0448-4b4c-97d9-fcd4d7a5a1b1">
      <Value>360</Value>
      <Value>1685</Value>
      <Value>25</Value>
      <Value>290</Value>
      <Value>1604</Value>
    </TaxCatchAll>
    <g7bcb40ba23249a78edca7d43a67c1c9 xmlns="498945f5-0448-4b4c-97d9-fcd4d7a5a1b1">
      <Terms xmlns="http://schemas.microsoft.com/office/infopath/2007/PartnerControls"/>
    </g7bcb40ba23249a78edca7d43a67c1c9>
    <aa25a1a23adf4c92a153145de6afe324 xmlns="498945f5-0448-4b4c-97d9-fcd4d7a5a1b1">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pe2555c81638466f9eb614edb9ecde52 xmlns="498945f5-0448-4b4c-97d9-fcd4d7a5a1b1">
      <Terms xmlns="http://schemas.microsoft.com/office/infopath/2007/PartnerControls">
        <TermInfo xmlns="http://schemas.microsoft.com/office/infopath/2007/PartnerControls">
          <TermName xmlns="http://schemas.microsoft.com/office/infopath/2007/PartnerControls">Media release</TermName>
          <TermId xmlns="http://schemas.microsoft.com/office/infopath/2007/PartnerControls">632745da-6f29-47b9-805a-03f18ac39074</TermId>
        </TermInfo>
      </Terms>
    </pe2555c81638466f9eb614edb9ecde52>
    <n99e4c9942c6404eb103464a00e6097b xmlns="498945f5-0448-4b4c-97d9-fcd4d7a5a1b1">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adb9bed2e36e4a93af574aeb444da63e xmlns="498945f5-0448-4b4c-97d9-fcd4d7a5a1b1">
      <Terms xmlns="http://schemas.microsoft.com/office/infopath/2007/PartnerControls">
        <TermInfo xmlns="http://schemas.microsoft.com/office/infopath/2007/PartnerControls">
          <TermName xmlns="http://schemas.microsoft.com/office/infopath/2007/PartnerControls">GFG Alliance</TermName>
          <TermId xmlns="http://schemas.microsoft.com/office/infopath/2007/PartnerControls">008a0092-8ac2-4eb2-ab84-af5dd717df16</TermId>
        </TermInfo>
        <TermInfo xmlns="http://schemas.microsoft.com/office/infopath/2007/PartnerControls">
          <TermName xmlns="http://schemas.microsoft.com/office/infopath/2007/PartnerControls">Liberty OneSteel</TermName>
          <TermId xmlns="http://schemas.microsoft.com/office/infopath/2007/PartnerControls">fba6501e-a301-4167-9c8e-f74550dd383f</TermId>
        </TermInfo>
      </Terms>
    </adb9bed2e36e4a93af574aeb444da63e>
    <_dlc_DocId xmlns="498945f5-0448-4b4c-97d9-fcd4d7a5a1b1">A3PSR54DD4M5-1952537304-460</_dlc_DocId>
    <_dlc_DocIdUrl xmlns="498945f5-0448-4b4c-97d9-fcd4d7a5a1b1">
      <Url>http://dochub/div/sectoralgrowthpolicy/businessfunctions/steelstrategiesmetalpolicymanagement/arriumadminsale/_layouts/15/DocIdRedir.aspx?ID=A3PSR54DD4M5-1952537304-460</Url>
      <Description>A3PSR54DD4M5-1952537304-460</Description>
    </_dlc_DocIdUrl>
    <h562caa41cd8435eb8b6f0bdc23e20a9 xmlns="498945f5-0448-4b4c-97d9-fcd4d7a5a1b1">
      <Terms xmlns="http://schemas.microsoft.com/office/infopath/2007/PartnerControls"/>
    </h562caa41cd8435eb8b6f0bdc23e20a9>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858A-23E4-4992-9C52-812CC789E56A}">
  <ds:schemaRefs>
    <ds:schemaRef ds:uri="http://schemas.microsoft.com/sharepoint/v3/contenttype/forms"/>
  </ds:schemaRefs>
</ds:datastoreItem>
</file>

<file path=customXml/itemProps2.xml><?xml version="1.0" encoding="utf-8"?>
<ds:datastoreItem xmlns:ds="http://schemas.openxmlformats.org/officeDocument/2006/customXml" ds:itemID="{33B91084-6983-43F3-AD95-99BB3E7EB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8945f5-0448-4b4c-97d9-fcd4d7a5a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AD101-3F01-48F1-A094-CEF7F7B7D8D0}">
  <ds:schemaRefs>
    <ds:schemaRef ds:uri="http://schemas.microsoft.com/sharepoint/events"/>
  </ds:schemaRefs>
</ds:datastoreItem>
</file>

<file path=customXml/itemProps4.xml><?xml version="1.0" encoding="utf-8"?>
<ds:datastoreItem xmlns:ds="http://schemas.openxmlformats.org/officeDocument/2006/customXml" ds:itemID="{4F15C3B5-D54A-4E04-B93A-2D65D76AB5D5}">
  <ds:schemaRefs>
    <ds:schemaRef ds:uri="498945f5-0448-4b4c-97d9-fcd4d7a5a1b1"/>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F858FA19-4862-4E2B-AAA5-A4D53967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Abetz Media Release (TEST)</vt:lpstr>
    </vt:vector>
  </TitlesOfParts>
  <Company>Australian Government</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Abetz Media Release (TEST)</dc:title>
  <dc:creator>Tegan Lakey</dc:creator>
  <cp:lastModifiedBy>CLARK, Ian</cp:lastModifiedBy>
  <cp:revision>2</cp:revision>
  <cp:lastPrinted>2018-10-01T02:20:00Z</cp:lastPrinted>
  <dcterms:created xsi:type="dcterms:W3CDTF">2018-10-02T03:34:00Z</dcterms:created>
  <dcterms:modified xsi:type="dcterms:W3CDTF">2018-10-02T03:34:00Z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0x010100EEDB9CCA0126904D8F96ECF11463D4DC</vt:lpwstr>
  </property>
  <property fmtid="{D5CDD505-2E9C-101B-9397-08002B2CF9AE}" pid="3" name="DocHub_Year">
    <vt:lpwstr>360;#2017|5f6de30b-6e1e-4c09-9e51-982258231536</vt:lpwstr>
  </property>
  <property fmtid="{D5CDD505-2E9C-101B-9397-08002B2CF9AE}" pid="4" name="DocHub_MediaWorkType">
    <vt:lpwstr>2929;#Media Release|9e85cbdd-4a94-46f8-8b0f-c8695da89475</vt:lpwstr>
  </property>
  <property fmtid="{D5CDD505-2E9C-101B-9397-08002B2CF9AE}" pid="5" name="DocHub_DocumentType">
    <vt:lpwstr>290;#Media release|632745da-6f29-47b9-805a-03f18ac39074</vt:lpwstr>
  </property>
  <property fmtid="{D5CDD505-2E9C-101B-9397-08002B2CF9AE}" pid="6" name="DocHub_DepartmentalDivisions">
    <vt:lpwstr/>
  </property>
  <property fmtid="{D5CDD505-2E9C-101B-9397-08002B2CF9AE}" pid="7" name="DocHub_SecurityClassification">
    <vt:lpwstr>25;#For Official Use Only|11f6fb0b-52ce-4109-8f7f-521b2a62f692</vt:lpwstr>
  </property>
  <property fmtid="{D5CDD505-2E9C-101B-9397-08002B2CF9AE}" pid="8" name="DocHub_Keywords">
    <vt:lpwstr>1685;#GFG Alliance|008a0092-8ac2-4eb2-ab84-af5dd717df16;#1604;#Liberty OneSteel|fba6501e-a301-4167-9c8e-f74550dd383f</vt:lpwstr>
  </property>
  <property fmtid="{D5CDD505-2E9C-101B-9397-08002B2CF9AE}" pid="9" name="DocHub_WorkActivity">
    <vt:lpwstr/>
  </property>
  <property fmtid="{D5CDD505-2E9C-101B-9397-08002B2CF9AE}" pid="10" name="_dlc_DocIdItemGuid">
    <vt:lpwstr>764cda73-1dcc-447e-8695-924d4f24e3aa</vt:lpwstr>
  </property>
  <property fmtid="{D5CDD505-2E9C-101B-9397-08002B2CF9AE}" pid="11" name="DocHub_Minister_Executive">
    <vt:lpwstr>6136;#Minister Cash|91e56a68-affc-45c5-8ca2-9f0084775063</vt:lpwstr>
  </property>
  <property fmtid="{D5CDD505-2E9C-101B-9397-08002B2CF9AE}" pid="12" name="DocHub_BriefingCorrespondenceType">
    <vt:lpwstr/>
  </property>
</Properties>
</file>