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79DBF" w14:textId="77777777" w:rsidR="00F96644" w:rsidRDefault="00F96644" w:rsidP="00F96644">
      <w:pPr>
        <w:pStyle w:val="Heading2"/>
      </w:pPr>
      <w:bookmarkStart w:id="0" w:name="_GoBack"/>
      <w:bookmarkEnd w:id="0"/>
      <w:r>
        <w:t xml:space="preserve">Violence Against Women – </w:t>
      </w:r>
      <w:r>
        <w:br/>
        <w:t>Let’s stop it at the start</w:t>
      </w:r>
    </w:p>
    <w:p w14:paraId="4FCB611B" w14:textId="37B16648" w:rsidR="00F96644" w:rsidRPr="00343F40" w:rsidRDefault="00343F40" w:rsidP="00343F40">
      <w:pPr>
        <w:rPr>
          <w:b/>
          <w:sz w:val="56"/>
          <w:szCs w:val="56"/>
          <w:lang w:val="en-US"/>
        </w:rPr>
      </w:pPr>
      <w:r>
        <w:rPr>
          <w:b/>
          <w:sz w:val="56"/>
          <w:szCs w:val="56"/>
          <w:lang w:val="en-US"/>
        </w:rPr>
        <w:t xml:space="preserve">Understanding </w:t>
      </w:r>
      <w:r w:rsidR="00C73D29">
        <w:rPr>
          <w:b/>
          <w:sz w:val="56"/>
          <w:szCs w:val="56"/>
          <w:lang w:val="en-US"/>
        </w:rPr>
        <w:t>O</w:t>
      </w:r>
      <w:r>
        <w:rPr>
          <w:b/>
          <w:sz w:val="56"/>
          <w:szCs w:val="56"/>
          <w:lang w:val="en-US"/>
        </w:rPr>
        <w:t xml:space="preserve">ur </w:t>
      </w:r>
      <w:r w:rsidR="00F96644" w:rsidRPr="00343F40">
        <w:rPr>
          <w:b/>
          <w:sz w:val="56"/>
          <w:szCs w:val="56"/>
          <w:lang w:val="en-US"/>
        </w:rPr>
        <w:t xml:space="preserve">Excuses </w:t>
      </w:r>
    </w:p>
    <w:p w14:paraId="485935E7" w14:textId="77777777" w:rsidR="00F96644" w:rsidRDefault="00F96644" w:rsidP="00343F40">
      <w:pPr>
        <w:pStyle w:val="Heading3"/>
        <w:rPr>
          <w:lang w:val="en-US"/>
        </w:rPr>
      </w:pPr>
      <w:r w:rsidRPr="00F96644">
        <w:rPr>
          <w:lang w:val="en-US"/>
        </w:rPr>
        <w:t>The Excuse Interpreter</w:t>
      </w:r>
    </w:p>
    <w:p w14:paraId="2175CABE" w14:textId="77777777" w:rsidR="00F96644" w:rsidRPr="00F96644" w:rsidRDefault="00F96644" w:rsidP="00343F40">
      <w:pPr>
        <w:pStyle w:val="Heading4"/>
        <w:rPr>
          <w:lang w:val="en-US"/>
        </w:rPr>
      </w:pPr>
      <w:r w:rsidRPr="00F96644">
        <w:rPr>
          <w:lang w:val="en-US"/>
        </w:rPr>
        <w:t xml:space="preserve">How do we know we are excusing disrespect? This guide will help you learn about ways we overlook disrespectful </w:t>
      </w:r>
      <w:proofErr w:type="spellStart"/>
      <w:r w:rsidRPr="00F96644">
        <w:rPr>
          <w:lang w:val="en-US"/>
        </w:rPr>
        <w:t>behaviour</w:t>
      </w:r>
      <w:proofErr w:type="spellEnd"/>
      <w:r w:rsidRPr="00F96644">
        <w:rPr>
          <w:lang w:val="en-US"/>
        </w:rPr>
        <w:t xml:space="preserve"> towards women and girls without</w:t>
      </w:r>
      <w:r w:rsidR="00343F40">
        <w:rPr>
          <w:lang w:val="en-US"/>
        </w:rPr>
        <w:t xml:space="preserve"> </w:t>
      </w:r>
      <w:r w:rsidRPr="00F96644">
        <w:rPr>
          <w:lang w:val="en-US"/>
        </w:rPr>
        <w:t>knowing it.</w:t>
      </w:r>
    </w:p>
    <w:p w14:paraId="3EEF9D1C" w14:textId="77777777" w:rsidR="00F96644" w:rsidRDefault="00F96644" w:rsidP="00F96644">
      <w:pPr>
        <w:pStyle w:val="Heading3"/>
      </w:pPr>
      <w:r>
        <w:t>Introduction</w:t>
      </w:r>
    </w:p>
    <w:p w14:paraId="096B1CF5" w14:textId="77777777" w:rsidR="00F96644" w:rsidRDefault="00F96644" w:rsidP="00F96644">
      <w:pPr>
        <w:pStyle w:val="Heading4"/>
      </w:pPr>
      <w:r>
        <w:t xml:space="preserve">The issue: violence against women </w:t>
      </w:r>
    </w:p>
    <w:p w14:paraId="6D42980D" w14:textId="77777777" w:rsidR="00F96644" w:rsidRPr="00F96644" w:rsidRDefault="00F96644" w:rsidP="00343F40">
      <w:pPr>
        <w:rPr>
          <w:lang w:val="en-US"/>
        </w:rPr>
      </w:pPr>
      <w:r w:rsidRPr="00F96644">
        <w:rPr>
          <w:lang w:val="en-US"/>
        </w:rPr>
        <w:t>Most people agree violence against women is wrong.</w:t>
      </w:r>
    </w:p>
    <w:p w14:paraId="2ED01BA4" w14:textId="77777777" w:rsidR="00F96644" w:rsidRPr="00F96644" w:rsidRDefault="00F96644" w:rsidP="00343F40">
      <w:pPr>
        <w:rPr>
          <w:lang w:val="en-US"/>
        </w:rPr>
      </w:pPr>
      <w:r w:rsidRPr="00F96644">
        <w:rPr>
          <w:lang w:val="en-US"/>
        </w:rPr>
        <w:t>However, we know that:</w:t>
      </w:r>
    </w:p>
    <w:p w14:paraId="00C1323B" w14:textId="77777777" w:rsidR="00F96644" w:rsidRPr="00F96644" w:rsidRDefault="00F96644" w:rsidP="00343F40">
      <w:pPr>
        <w:rPr>
          <w:lang w:val="en-US"/>
        </w:rPr>
      </w:pPr>
      <w:r w:rsidRPr="00F96644">
        <w:rPr>
          <w:lang w:val="en-US"/>
        </w:rPr>
        <w:t xml:space="preserve">Indigenous women and girls are 34 times more likely to be </w:t>
      </w:r>
      <w:proofErr w:type="spellStart"/>
      <w:r w:rsidRPr="00F96644">
        <w:rPr>
          <w:lang w:val="en-US"/>
        </w:rPr>
        <w:t>hospitalised</w:t>
      </w:r>
      <w:proofErr w:type="spellEnd"/>
      <w:r w:rsidRPr="00F96644">
        <w:rPr>
          <w:lang w:val="en-US"/>
        </w:rPr>
        <w:t xml:space="preserve"> due to family violence related assaults than other Australian women and girls. </w:t>
      </w:r>
      <w:r w:rsidR="00EC3401">
        <w:rPr>
          <w:rStyle w:val="FootnoteReference"/>
          <w:lang w:val="en-US"/>
        </w:rPr>
        <w:footnoteReference w:id="1"/>
      </w:r>
    </w:p>
    <w:p w14:paraId="0EB0B822" w14:textId="77777777" w:rsidR="00F96644" w:rsidRPr="00F96644" w:rsidRDefault="00F96644" w:rsidP="00343F40">
      <w:pPr>
        <w:rPr>
          <w:lang w:val="en-US"/>
        </w:rPr>
      </w:pPr>
      <w:r w:rsidRPr="00F96644">
        <w:rPr>
          <w:lang w:val="en-US"/>
        </w:rPr>
        <w:t xml:space="preserve">Indigenous women in remote and regional areas experience rates of family violence up to 45 times higher than other women. </w:t>
      </w:r>
      <w:r w:rsidR="00EC3401">
        <w:rPr>
          <w:rStyle w:val="FootnoteReference"/>
          <w:lang w:val="en-US"/>
        </w:rPr>
        <w:footnoteReference w:id="2"/>
      </w:r>
    </w:p>
    <w:p w14:paraId="2C94BAC2" w14:textId="77777777" w:rsidR="00F96644" w:rsidRPr="00F96644" w:rsidRDefault="00F96644" w:rsidP="00343F40">
      <w:pPr>
        <w:pStyle w:val="Heading4"/>
        <w:rPr>
          <w:lang w:val="en-US"/>
        </w:rPr>
      </w:pPr>
      <w:r w:rsidRPr="00F96644">
        <w:rPr>
          <w:lang w:val="en-US"/>
        </w:rPr>
        <w:t>This cycle of violence starts with disrespect</w:t>
      </w:r>
    </w:p>
    <w:p w14:paraId="60CD719D" w14:textId="77777777" w:rsidR="00F96644" w:rsidRPr="00F96644" w:rsidRDefault="00F96644" w:rsidP="00343F40">
      <w:pPr>
        <w:rPr>
          <w:lang w:val="en-US"/>
        </w:rPr>
      </w:pPr>
      <w:r w:rsidRPr="00F96644">
        <w:rPr>
          <w:lang w:val="en-US"/>
        </w:rPr>
        <w:t xml:space="preserve">When we disrespect women it doesn’t always end in violence but all violence against women starts with disrespectful </w:t>
      </w:r>
      <w:proofErr w:type="spellStart"/>
      <w:r w:rsidRPr="00F96644">
        <w:rPr>
          <w:lang w:val="en-US"/>
        </w:rPr>
        <w:t>behaviour</w:t>
      </w:r>
      <w:proofErr w:type="spellEnd"/>
      <w:r w:rsidRPr="00F96644">
        <w:rPr>
          <w:lang w:val="en-US"/>
        </w:rPr>
        <w:t>.</w:t>
      </w:r>
    </w:p>
    <w:p w14:paraId="448C8105" w14:textId="77777777" w:rsidR="00F96644" w:rsidRPr="00F96644" w:rsidRDefault="00F96644" w:rsidP="00343F40">
      <w:pPr>
        <w:rPr>
          <w:lang w:val="en-US"/>
        </w:rPr>
      </w:pPr>
      <w:r w:rsidRPr="00F96644">
        <w:rPr>
          <w:lang w:val="en-US"/>
        </w:rPr>
        <w:t xml:space="preserve">Disrespect starts as kids through what we see, the stories we hear and what we learn from adults. </w:t>
      </w:r>
    </w:p>
    <w:p w14:paraId="5D3E6B0A" w14:textId="77777777" w:rsidR="00F96644" w:rsidRPr="00F96644" w:rsidRDefault="00F96644" w:rsidP="00343F40">
      <w:pPr>
        <w:rPr>
          <w:lang w:val="en-US"/>
        </w:rPr>
      </w:pPr>
      <w:r w:rsidRPr="00F96644">
        <w:rPr>
          <w:lang w:val="en-US"/>
        </w:rPr>
        <w:t xml:space="preserve">We just want what’s best for our kids but without meaning to, we can ignore disrespectful </w:t>
      </w:r>
      <w:proofErr w:type="spellStart"/>
      <w:r w:rsidRPr="00F96644">
        <w:rPr>
          <w:lang w:val="en-US"/>
        </w:rPr>
        <w:t>behaviour</w:t>
      </w:r>
      <w:proofErr w:type="spellEnd"/>
      <w:r w:rsidRPr="00F96644">
        <w:rPr>
          <w:lang w:val="en-US"/>
        </w:rPr>
        <w:t xml:space="preserve">, not want to get involved or make excuses when our kids show disrespectful </w:t>
      </w:r>
      <w:proofErr w:type="spellStart"/>
      <w:r w:rsidRPr="00F96644">
        <w:rPr>
          <w:lang w:val="en-US"/>
        </w:rPr>
        <w:t>behaviour</w:t>
      </w:r>
      <w:proofErr w:type="spellEnd"/>
      <w:r w:rsidRPr="00F96644">
        <w:rPr>
          <w:lang w:val="en-US"/>
        </w:rPr>
        <w:t xml:space="preserve">. </w:t>
      </w:r>
    </w:p>
    <w:p w14:paraId="3E9D50C0" w14:textId="77777777" w:rsidR="00F96644" w:rsidRPr="00F96644" w:rsidRDefault="00F96644" w:rsidP="00343F40">
      <w:pPr>
        <w:rPr>
          <w:lang w:val="en-US"/>
        </w:rPr>
      </w:pPr>
      <w:r w:rsidRPr="00F96644">
        <w:rPr>
          <w:lang w:val="en-US"/>
        </w:rPr>
        <w:t>Making fun of girls because of what they look like, or using gender as an insult (for example, ‘don’t throw like a girl’); these are examples of disrespect that may seem harmless at first in our kids.</w:t>
      </w:r>
    </w:p>
    <w:p w14:paraId="342FA1BA" w14:textId="77777777" w:rsidR="00F96644" w:rsidRPr="00F96644" w:rsidRDefault="00F96644" w:rsidP="00343F40">
      <w:pPr>
        <w:rPr>
          <w:lang w:val="en-US"/>
        </w:rPr>
      </w:pPr>
      <w:r w:rsidRPr="00F96644">
        <w:rPr>
          <w:lang w:val="en-US"/>
        </w:rPr>
        <w:t>Without knowing it, we can say and do things that make our kids think disrespect and aggression are ok.</w:t>
      </w:r>
    </w:p>
    <w:p w14:paraId="225C3D74" w14:textId="77777777" w:rsidR="00F96644" w:rsidRPr="00F96644" w:rsidRDefault="00F96644" w:rsidP="00373796">
      <w:pPr>
        <w:rPr>
          <w:lang w:val="en-US"/>
        </w:rPr>
      </w:pPr>
      <w:r w:rsidRPr="00F96644">
        <w:rPr>
          <w:lang w:val="en-US"/>
        </w:rPr>
        <w:lastRenderedPageBreak/>
        <w:t xml:space="preserve">Some of the most common ways we excuse disrespectful and aggressive </w:t>
      </w:r>
      <w:proofErr w:type="spellStart"/>
      <w:r w:rsidRPr="00F96644">
        <w:rPr>
          <w:lang w:val="en-US"/>
        </w:rPr>
        <w:t>behaviour</w:t>
      </w:r>
      <w:proofErr w:type="spellEnd"/>
      <w:r w:rsidRPr="00F96644">
        <w:rPr>
          <w:lang w:val="en-US"/>
        </w:rPr>
        <w:t xml:space="preserve"> are:</w:t>
      </w:r>
    </w:p>
    <w:p w14:paraId="47AE5FA9" w14:textId="77777777" w:rsidR="00F96644" w:rsidRPr="00F96644" w:rsidRDefault="00F96644" w:rsidP="00343F40">
      <w:pPr>
        <w:pStyle w:val="ListBullet2"/>
        <w:rPr>
          <w:lang w:val="en-US"/>
        </w:rPr>
      </w:pPr>
      <w:r w:rsidRPr="00F96644">
        <w:rPr>
          <w:lang w:val="en-US"/>
        </w:rPr>
        <w:t xml:space="preserve">not taking disrespectful </w:t>
      </w:r>
      <w:proofErr w:type="spellStart"/>
      <w:r w:rsidRPr="00F96644">
        <w:rPr>
          <w:lang w:val="en-US"/>
        </w:rPr>
        <w:t>behaviour</w:t>
      </w:r>
      <w:proofErr w:type="spellEnd"/>
      <w:r w:rsidRPr="00F96644">
        <w:rPr>
          <w:lang w:val="en-US"/>
        </w:rPr>
        <w:t xml:space="preserve"> seriously</w:t>
      </w:r>
    </w:p>
    <w:p w14:paraId="0798AC0B" w14:textId="77777777" w:rsidR="00F96644" w:rsidRPr="00F96644" w:rsidRDefault="00F96644" w:rsidP="00343F40">
      <w:pPr>
        <w:pStyle w:val="ListBullet2"/>
        <w:rPr>
          <w:lang w:val="en-US"/>
        </w:rPr>
      </w:pPr>
      <w:r w:rsidRPr="00F96644">
        <w:rPr>
          <w:lang w:val="en-US"/>
        </w:rPr>
        <w:t>accepting aggression as just part of being a boy</w:t>
      </w:r>
    </w:p>
    <w:p w14:paraId="070CC6B7" w14:textId="77777777" w:rsidR="00F96644" w:rsidRPr="00F96644" w:rsidRDefault="00F96644" w:rsidP="00343F40">
      <w:pPr>
        <w:pStyle w:val="ListBullet2"/>
        <w:rPr>
          <w:lang w:val="en-US"/>
        </w:rPr>
      </w:pPr>
      <w:proofErr w:type="gramStart"/>
      <w:r w:rsidRPr="00F96644">
        <w:rPr>
          <w:lang w:val="en-US"/>
        </w:rPr>
        <w:t>blaming</w:t>
      </w:r>
      <w:proofErr w:type="gramEnd"/>
      <w:r w:rsidRPr="00F96644">
        <w:rPr>
          <w:lang w:val="en-US"/>
        </w:rPr>
        <w:t xml:space="preserve"> girls who are treated with disrespect.</w:t>
      </w:r>
    </w:p>
    <w:p w14:paraId="10300E1C" w14:textId="77777777" w:rsidR="00F96644" w:rsidRPr="00F96644" w:rsidRDefault="00F96644" w:rsidP="00343F40">
      <w:pPr>
        <w:rPr>
          <w:lang w:val="en-US"/>
        </w:rPr>
      </w:pPr>
      <w:r w:rsidRPr="00F96644">
        <w:rPr>
          <w:lang w:val="en-US"/>
        </w:rPr>
        <w:t xml:space="preserve">We teach boys this </w:t>
      </w:r>
      <w:proofErr w:type="spellStart"/>
      <w:r w:rsidRPr="00F96644">
        <w:rPr>
          <w:lang w:val="en-US"/>
        </w:rPr>
        <w:t>behaviour</w:t>
      </w:r>
      <w:proofErr w:type="spellEnd"/>
      <w:r w:rsidRPr="00F96644">
        <w:rPr>
          <w:lang w:val="en-US"/>
        </w:rPr>
        <w:t xml:space="preserve"> towards girls is ‘just what boys do’. We teach girls to accept it, and tell them ‘it’s ok, he probably did it because he likes you’.</w:t>
      </w:r>
    </w:p>
    <w:p w14:paraId="1E9A016B" w14:textId="77777777" w:rsidR="00F96644" w:rsidRPr="00F96644" w:rsidRDefault="00F96644" w:rsidP="00343F40">
      <w:pPr>
        <w:rPr>
          <w:lang w:val="en-US"/>
        </w:rPr>
      </w:pPr>
      <w:r w:rsidRPr="00F96644">
        <w:rPr>
          <w:lang w:val="en-US"/>
        </w:rPr>
        <w:t>Over time, boys and girls start to believe that disrespect is a normal part of growing up.</w:t>
      </w:r>
    </w:p>
    <w:p w14:paraId="15353705" w14:textId="77777777" w:rsidR="00F96644" w:rsidRPr="00F96644" w:rsidRDefault="00F96644" w:rsidP="00343F40">
      <w:pPr>
        <w:pStyle w:val="Heading4"/>
        <w:rPr>
          <w:lang w:val="en-US"/>
        </w:rPr>
      </w:pPr>
      <w:r w:rsidRPr="00F96644">
        <w:rPr>
          <w:lang w:val="en-US"/>
        </w:rPr>
        <w:t>Together we can help stop the cycle of violence against women</w:t>
      </w:r>
    </w:p>
    <w:p w14:paraId="358C89CB" w14:textId="77777777" w:rsidR="00F96644" w:rsidRPr="00F96644" w:rsidRDefault="00F96644" w:rsidP="00343F40">
      <w:pPr>
        <w:rPr>
          <w:lang w:val="en-US"/>
        </w:rPr>
      </w:pPr>
      <w:r w:rsidRPr="00F96644">
        <w:rPr>
          <w:lang w:val="en-US"/>
        </w:rPr>
        <w:t>As parents, family members, teachers, coaches, employers, Elders and role models, we can have a positive influence on our kids and show them what’s ok and what’s not, right from the start.</w:t>
      </w:r>
    </w:p>
    <w:p w14:paraId="6B8EF574" w14:textId="77777777" w:rsidR="00F96644" w:rsidRPr="00F96644" w:rsidRDefault="00F96644" w:rsidP="00343F40">
      <w:pPr>
        <w:rPr>
          <w:lang w:val="en-US"/>
        </w:rPr>
      </w:pPr>
      <w:r w:rsidRPr="00F96644">
        <w:rPr>
          <w:lang w:val="en-US"/>
        </w:rPr>
        <w:t>We can be more aware of the excuses we make, and how these excuses influence our kids.</w:t>
      </w:r>
    </w:p>
    <w:p w14:paraId="666B52A2" w14:textId="77777777" w:rsidR="00F96644" w:rsidRPr="00F96644" w:rsidRDefault="00F96644" w:rsidP="00343F40">
      <w:pPr>
        <w:rPr>
          <w:lang w:val="en-US"/>
        </w:rPr>
      </w:pPr>
      <w:r w:rsidRPr="00F96644">
        <w:rPr>
          <w:lang w:val="en-US"/>
        </w:rPr>
        <w:t>We can start talking about respect with our kids.</w:t>
      </w:r>
    </w:p>
    <w:p w14:paraId="3E4DF57B" w14:textId="77777777" w:rsidR="00F96644" w:rsidRDefault="00F96644" w:rsidP="00343F40">
      <w:pPr>
        <w:rPr>
          <w:lang w:val="en-US"/>
        </w:rPr>
      </w:pPr>
      <w:r w:rsidRPr="00F96644">
        <w:rPr>
          <w:lang w:val="en-US"/>
        </w:rPr>
        <w:t>We can ‘stop it at the start’ and help prevent violence against women and girls.</w:t>
      </w:r>
    </w:p>
    <w:p w14:paraId="4FCF4759" w14:textId="77777777" w:rsidR="00F96644" w:rsidRPr="00F96644" w:rsidRDefault="00F96644" w:rsidP="00343F40">
      <w:pPr>
        <w:pStyle w:val="Heading4"/>
        <w:rPr>
          <w:lang w:val="en-US"/>
        </w:rPr>
      </w:pPr>
      <w:r w:rsidRPr="00F96644">
        <w:rPr>
          <w:lang w:val="en-US"/>
        </w:rPr>
        <w:t xml:space="preserve">How to use </w:t>
      </w:r>
      <w:r w:rsidR="00373796" w:rsidRPr="00373796">
        <w:rPr>
          <w:i/>
          <w:lang w:val="en-US"/>
        </w:rPr>
        <w:t>UNDERSTANDING OUR EXCUSES</w:t>
      </w:r>
    </w:p>
    <w:p w14:paraId="5DF10F1A" w14:textId="77777777" w:rsidR="00F96644" w:rsidRPr="00F96644" w:rsidRDefault="00F96644" w:rsidP="00343F40">
      <w:pPr>
        <w:rPr>
          <w:lang w:val="en-US"/>
        </w:rPr>
      </w:pPr>
      <w:r w:rsidRPr="00F96644">
        <w:rPr>
          <w:lang w:val="en-US"/>
        </w:rPr>
        <w:t xml:space="preserve">How we talk to our kids – the words we use, influences what our kids’ think is ok and what is not. </w:t>
      </w:r>
    </w:p>
    <w:p w14:paraId="03DD3642" w14:textId="77777777" w:rsidR="00F96644" w:rsidRPr="00F96644" w:rsidRDefault="00F96644" w:rsidP="00343F40">
      <w:pPr>
        <w:rPr>
          <w:lang w:val="en-US"/>
        </w:rPr>
      </w:pPr>
      <w:r w:rsidRPr="00F96644">
        <w:rPr>
          <w:lang w:val="en-US"/>
        </w:rPr>
        <w:t xml:space="preserve">But our words can have hidden meanings. The things we say in front of our kids can be taken in the wrong way. Without meaning to, we can say things or use words that excuse disrespectful </w:t>
      </w:r>
      <w:proofErr w:type="spellStart"/>
      <w:r w:rsidRPr="00F96644">
        <w:rPr>
          <w:lang w:val="en-US"/>
        </w:rPr>
        <w:t>behaviour</w:t>
      </w:r>
      <w:proofErr w:type="spellEnd"/>
      <w:r w:rsidRPr="00F96644">
        <w:rPr>
          <w:lang w:val="en-US"/>
        </w:rPr>
        <w:t xml:space="preserve"> towards women.</w:t>
      </w:r>
    </w:p>
    <w:p w14:paraId="58774556" w14:textId="77777777" w:rsidR="00EC3401" w:rsidRDefault="00F96644" w:rsidP="00343F40">
      <w:pPr>
        <w:rPr>
          <w:lang w:val="en-US"/>
        </w:rPr>
      </w:pPr>
      <w:r w:rsidRPr="00F96644">
        <w:rPr>
          <w:lang w:val="en-US"/>
        </w:rPr>
        <w:t xml:space="preserve">You can use Understanding our Excuses to avoid words and phrases that might be taken the wrong way by our kids and, without us knowing it, give them the wrong message about respect. </w:t>
      </w:r>
    </w:p>
    <w:p w14:paraId="72ABD965" w14:textId="77777777" w:rsidR="00EC3401" w:rsidRDefault="00EC3401">
      <w:pPr>
        <w:spacing w:after="0" w:line="240" w:lineRule="auto"/>
        <w:rPr>
          <w:lang w:val="en-US"/>
        </w:rPr>
      </w:pPr>
      <w:r>
        <w:rPr>
          <w:lang w:val="en-US"/>
        </w:rPr>
        <w:br w:type="page"/>
      </w:r>
    </w:p>
    <w:p w14:paraId="45BFD9C6" w14:textId="77777777" w:rsidR="00F96644" w:rsidRPr="00F96644" w:rsidRDefault="00F96644" w:rsidP="00F96644">
      <w:pPr>
        <w:pStyle w:val="Heading3"/>
        <w:rPr>
          <w:lang w:val="en-US"/>
        </w:rPr>
      </w:pPr>
      <w:r w:rsidRPr="00F96644">
        <w:rPr>
          <w:lang w:val="en-US"/>
        </w:rPr>
        <w:lastRenderedPageBreak/>
        <w:t>Playing down disrespect toward girls</w:t>
      </w:r>
    </w:p>
    <w:p w14:paraId="6C1251ED" w14:textId="77777777" w:rsidR="00F96644" w:rsidRPr="00F96644" w:rsidRDefault="00F96644" w:rsidP="00F96644">
      <w:pPr>
        <w:rPr>
          <w:lang w:val="en-US"/>
        </w:rPr>
      </w:pPr>
      <w:r w:rsidRPr="00F96644">
        <w:rPr>
          <w:lang w:val="en-US"/>
        </w:rPr>
        <w:t>This is when we try to lessen the seriousness of disrespect and aggression.</w:t>
      </w:r>
    </w:p>
    <w:tbl>
      <w:tblPr>
        <w:tblStyle w:val="TableGrid"/>
        <w:tblW w:w="0" w:type="auto"/>
        <w:tblLook w:val="04A0" w:firstRow="1" w:lastRow="0" w:firstColumn="1" w:lastColumn="0" w:noHBand="0" w:noVBand="1"/>
      </w:tblPr>
      <w:tblGrid>
        <w:gridCol w:w="3794"/>
        <w:gridCol w:w="1134"/>
        <w:gridCol w:w="3786"/>
      </w:tblGrid>
      <w:tr w:rsidR="00F96644" w14:paraId="62D26723" w14:textId="77777777" w:rsidTr="00F96644">
        <w:tc>
          <w:tcPr>
            <w:tcW w:w="3794" w:type="dxa"/>
          </w:tcPr>
          <w:p w14:paraId="15DDD880" w14:textId="77777777" w:rsidR="00F96644" w:rsidRPr="00F96644" w:rsidRDefault="00F96644" w:rsidP="00F96644">
            <w:pPr>
              <w:rPr>
                <w:lang w:val="en-US"/>
              </w:rPr>
            </w:pPr>
            <w:r w:rsidRPr="00F96644">
              <w:rPr>
                <w:lang w:val="en-US"/>
              </w:rPr>
              <w:t>Have you ever thought or said …</w:t>
            </w:r>
          </w:p>
        </w:tc>
        <w:tc>
          <w:tcPr>
            <w:tcW w:w="4920" w:type="dxa"/>
            <w:gridSpan w:val="2"/>
          </w:tcPr>
          <w:p w14:paraId="7AC77373" w14:textId="77777777" w:rsidR="00F96644" w:rsidRPr="00F96644" w:rsidRDefault="00F96644" w:rsidP="00F96644">
            <w:pPr>
              <w:rPr>
                <w:lang w:val="en-US"/>
              </w:rPr>
            </w:pPr>
            <w:r w:rsidRPr="00F96644">
              <w:rPr>
                <w:lang w:val="en-US"/>
              </w:rPr>
              <w:t>What young people might think</w:t>
            </w:r>
          </w:p>
          <w:p w14:paraId="50A4F185" w14:textId="77777777" w:rsidR="00F96644" w:rsidRDefault="00F96644" w:rsidP="00F96644"/>
        </w:tc>
      </w:tr>
      <w:tr w:rsidR="00F96644" w14:paraId="1E18D4EA" w14:textId="77777777" w:rsidTr="00F96644">
        <w:tc>
          <w:tcPr>
            <w:tcW w:w="3794" w:type="dxa"/>
            <w:vMerge w:val="restart"/>
          </w:tcPr>
          <w:p w14:paraId="3CCB922A" w14:textId="77777777" w:rsidR="00F96644" w:rsidRPr="00F96644" w:rsidRDefault="00F96644" w:rsidP="00F96644">
            <w:pPr>
              <w:rPr>
                <w:lang w:val="en-US"/>
              </w:rPr>
            </w:pPr>
            <w:r w:rsidRPr="00F96644">
              <w:rPr>
                <w:lang w:val="en-US"/>
              </w:rPr>
              <w:t>“He picks on you because he likes you”</w:t>
            </w:r>
          </w:p>
        </w:tc>
        <w:tc>
          <w:tcPr>
            <w:tcW w:w="1134" w:type="dxa"/>
          </w:tcPr>
          <w:p w14:paraId="68B33709" w14:textId="77777777" w:rsidR="00F96644" w:rsidRDefault="00F96644" w:rsidP="00F96644">
            <w:r>
              <w:t>Girl</w:t>
            </w:r>
          </w:p>
        </w:tc>
        <w:tc>
          <w:tcPr>
            <w:tcW w:w="3786" w:type="dxa"/>
          </w:tcPr>
          <w:p w14:paraId="3E53560C" w14:textId="77777777" w:rsidR="00F96644" w:rsidRPr="00F96644" w:rsidRDefault="00F96644" w:rsidP="00F96644">
            <w:pPr>
              <w:rPr>
                <w:lang w:val="en-US"/>
              </w:rPr>
            </w:pPr>
            <w:r w:rsidRPr="00F96644">
              <w:rPr>
                <w:lang w:val="en-US"/>
              </w:rPr>
              <w:t>I shouldn’t get upset when he insults me.</w:t>
            </w:r>
          </w:p>
        </w:tc>
      </w:tr>
      <w:tr w:rsidR="00F96644" w14:paraId="562B820F" w14:textId="77777777" w:rsidTr="00F96644">
        <w:tc>
          <w:tcPr>
            <w:tcW w:w="3794" w:type="dxa"/>
            <w:vMerge/>
          </w:tcPr>
          <w:p w14:paraId="39ACE495" w14:textId="77777777" w:rsidR="00F96644" w:rsidRDefault="00F96644" w:rsidP="00F96644"/>
        </w:tc>
        <w:tc>
          <w:tcPr>
            <w:tcW w:w="1134" w:type="dxa"/>
          </w:tcPr>
          <w:p w14:paraId="38C9FE39" w14:textId="77777777" w:rsidR="00F96644" w:rsidRDefault="00F96644" w:rsidP="00F96644">
            <w:r>
              <w:t>Boy</w:t>
            </w:r>
          </w:p>
        </w:tc>
        <w:tc>
          <w:tcPr>
            <w:tcW w:w="3786" w:type="dxa"/>
          </w:tcPr>
          <w:p w14:paraId="382A9F3C" w14:textId="77777777" w:rsidR="00F96644" w:rsidRPr="00F96644" w:rsidRDefault="00F96644" w:rsidP="00F96644">
            <w:pPr>
              <w:rPr>
                <w:lang w:val="en-US"/>
              </w:rPr>
            </w:pPr>
            <w:r w:rsidRPr="00F96644">
              <w:rPr>
                <w:lang w:val="en-US"/>
              </w:rPr>
              <w:t>It’s okay to do it if you like them.</w:t>
            </w:r>
          </w:p>
        </w:tc>
      </w:tr>
      <w:tr w:rsidR="00F96644" w14:paraId="74F131BD" w14:textId="77777777" w:rsidTr="00F96644">
        <w:tc>
          <w:tcPr>
            <w:tcW w:w="3794" w:type="dxa"/>
            <w:vMerge w:val="restart"/>
          </w:tcPr>
          <w:p w14:paraId="5E295B4E" w14:textId="77777777" w:rsidR="00F96644" w:rsidRPr="00F96644" w:rsidRDefault="00F96644" w:rsidP="00F96644">
            <w:pPr>
              <w:rPr>
                <w:lang w:val="en-US"/>
              </w:rPr>
            </w:pPr>
            <w:r w:rsidRPr="00F96644">
              <w:rPr>
                <w:lang w:val="en-US"/>
              </w:rPr>
              <w:t>“Don’t take it seriously, he didn’t mean it like that”</w:t>
            </w:r>
          </w:p>
        </w:tc>
        <w:tc>
          <w:tcPr>
            <w:tcW w:w="1134" w:type="dxa"/>
          </w:tcPr>
          <w:p w14:paraId="73A0A1B7" w14:textId="77777777" w:rsidR="00F96644" w:rsidRDefault="00F96644" w:rsidP="00F96644">
            <w:r>
              <w:t>Girl</w:t>
            </w:r>
          </w:p>
        </w:tc>
        <w:tc>
          <w:tcPr>
            <w:tcW w:w="3786" w:type="dxa"/>
          </w:tcPr>
          <w:p w14:paraId="7468D646" w14:textId="77777777" w:rsidR="00F96644" w:rsidRPr="00F96644" w:rsidRDefault="00F96644" w:rsidP="00F96644">
            <w:pPr>
              <w:rPr>
                <w:lang w:val="en-GB"/>
              </w:rPr>
            </w:pPr>
            <w:r w:rsidRPr="00F96644">
              <w:rPr>
                <w:lang w:val="en-GB"/>
              </w:rPr>
              <w:t xml:space="preserve">I’m making a fuss about nothing. </w:t>
            </w:r>
          </w:p>
        </w:tc>
      </w:tr>
      <w:tr w:rsidR="00F96644" w14:paraId="2427D958" w14:textId="77777777" w:rsidTr="00F96644">
        <w:tc>
          <w:tcPr>
            <w:tcW w:w="3794" w:type="dxa"/>
            <w:vMerge/>
          </w:tcPr>
          <w:p w14:paraId="640E18AB" w14:textId="77777777" w:rsidR="00F96644" w:rsidRDefault="00F96644" w:rsidP="00F96644"/>
        </w:tc>
        <w:tc>
          <w:tcPr>
            <w:tcW w:w="1134" w:type="dxa"/>
          </w:tcPr>
          <w:p w14:paraId="0BD53F73" w14:textId="77777777" w:rsidR="00F96644" w:rsidRDefault="00F96644" w:rsidP="00F96644">
            <w:r>
              <w:t>Boy</w:t>
            </w:r>
          </w:p>
        </w:tc>
        <w:tc>
          <w:tcPr>
            <w:tcW w:w="3786" w:type="dxa"/>
          </w:tcPr>
          <w:p w14:paraId="0EEFE4C4" w14:textId="77777777" w:rsidR="00F96644" w:rsidRPr="00F96644" w:rsidRDefault="00F96644" w:rsidP="00F96644">
            <w:pPr>
              <w:rPr>
                <w:lang w:val="en-US"/>
              </w:rPr>
            </w:pPr>
            <w:r w:rsidRPr="00F96644">
              <w:rPr>
                <w:lang w:val="en-US"/>
              </w:rPr>
              <w:t>She overreacted.</w:t>
            </w:r>
          </w:p>
        </w:tc>
      </w:tr>
      <w:tr w:rsidR="00F96644" w14:paraId="13A1E514" w14:textId="77777777" w:rsidTr="00F96644">
        <w:tc>
          <w:tcPr>
            <w:tcW w:w="3794" w:type="dxa"/>
            <w:vMerge w:val="restart"/>
          </w:tcPr>
          <w:p w14:paraId="27C9C9E8" w14:textId="77777777" w:rsidR="00F96644" w:rsidRPr="00F96644" w:rsidRDefault="00F96644" w:rsidP="00F96644">
            <w:pPr>
              <w:rPr>
                <w:lang w:val="en-US"/>
              </w:rPr>
            </w:pPr>
            <w:r w:rsidRPr="00F96644">
              <w:rPr>
                <w:lang w:val="en-US"/>
              </w:rPr>
              <w:t>“It’s only a bit of fun”</w:t>
            </w:r>
          </w:p>
        </w:tc>
        <w:tc>
          <w:tcPr>
            <w:tcW w:w="1134" w:type="dxa"/>
          </w:tcPr>
          <w:p w14:paraId="035380F5" w14:textId="77777777" w:rsidR="00F96644" w:rsidRDefault="00F96644" w:rsidP="00F96644">
            <w:r>
              <w:t>Girl</w:t>
            </w:r>
          </w:p>
        </w:tc>
        <w:tc>
          <w:tcPr>
            <w:tcW w:w="3786" w:type="dxa"/>
          </w:tcPr>
          <w:p w14:paraId="3586E8E8" w14:textId="77777777" w:rsidR="00F96644" w:rsidRPr="00F96644" w:rsidRDefault="00F96644" w:rsidP="00F96644">
            <w:pPr>
              <w:rPr>
                <w:lang w:val="en-US"/>
              </w:rPr>
            </w:pPr>
            <w:r w:rsidRPr="00F96644">
              <w:rPr>
                <w:lang w:val="en-US"/>
              </w:rPr>
              <w:t>I shouldn’t take it so seriously.</w:t>
            </w:r>
          </w:p>
        </w:tc>
      </w:tr>
      <w:tr w:rsidR="00F96644" w14:paraId="1E300E18" w14:textId="77777777" w:rsidTr="00F96644">
        <w:tc>
          <w:tcPr>
            <w:tcW w:w="3794" w:type="dxa"/>
            <w:vMerge/>
          </w:tcPr>
          <w:p w14:paraId="44DDDDBF" w14:textId="77777777" w:rsidR="00F96644" w:rsidRDefault="00F96644" w:rsidP="00F96644"/>
        </w:tc>
        <w:tc>
          <w:tcPr>
            <w:tcW w:w="1134" w:type="dxa"/>
          </w:tcPr>
          <w:p w14:paraId="0E90CC0B" w14:textId="77777777" w:rsidR="00F96644" w:rsidRDefault="00F96644" w:rsidP="00F96644">
            <w:r>
              <w:t>Boy</w:t>
            </w:r>
          </w:p>
        </w:tc>
        <w:tc>
          <w:tcPr>
            <w:tcW w:w="3786" w:type="dxa"/>
          </w:tcPr>
          <w:p w14:paraId="63F08BCC" w14:textId="77777777" w:rsidR="00F96644" w:rsidRPr="00F96644" w:rsidRDefault="00F96644" w:rsidP="00F96644">
            <w:pPr>
              <w:rPr>
                <w:lang w:val="en-US"/>
              </w:rPr>
            </w:pPr>
            <w:r w:rsidRPr="00F96644">
              <w:rPr>
                <w:lang w:val="en-US"/>
              </w:rPr>
              <w:t>I can get away with this.</w:t>
            </w:r>
          </w:p>
        </w:tc>
      </w:tr>
      <w:tr w:rsidR="00F96644" w14:paraId="51857438" w14:textId="77777777" w:rsidTr="00F96644">
        <w:tc>
          <w:tcPr>
            <w:tcW w:w="3794" w:type="dxa"/>
            <w:vMerge w:val="restart"/>
          </w:tcPr>
          <w:p w14:paraId="3499614C" w14:textId="77777777" w:rsidR="00F96644" w:rsidRPr="00F96644" w:rsidRDefault="00F96644" w:rsidP="00F96644">
            <w:pPr>
              <w:rPr>
                <w:lang w:val="en-US"/>
              </w:rPr>
            </w:pPr>
            <w:r w:rsidRPr="00F96644">
              <w:rPr>
                <w:lang w:val="en-US"/>
              </w:rPr>
              <w:t>“It’s just a joke”</w:t>
            </w:r>
          </w:p>
        </w:tc>
        <w:tc>
          <w:tcPr>
            <w:tcW w:w="1134" w:type="dxa"/>
          </w:tcPr>
          <w:p w14:paraId="7B366B62" w14:textId="77777777" w:rsidR="00F96644" w:rsidRDefault="00F96644" w:rsidP="00F96644">
            <w:r>
              <w:t>Girl</w:t>
            </w:r>
          </w:p>
        </w:tc>
        <w:tc>
          <w:tcPr>
            <w:tcW w:w="3786" w:type="dxa"/>
          </w:tcPr>
          <w:p w14:paraId="71C29971" w14:textId="77777777" w:rsidR="00F96644" w:rsidRPr="00F96644" w:rsidRDefault="00F96644" w:rsidP="00F96644">
            <w:pPr>
              <w:rPr>
                <w:lang w:val="en-US"/>
              </w:rPr>
            </w:pPr>
            <w:r w:rsidRPr="00F96644">
              <w:rPr>
                <w:lang w:val="en-US"/>
              </w:rPr>
              <w:t>I shouldn’t get upset about this.</w:t>
            </w:r>
          </w:p>
        </w:tc>
      </w:tr>
      <w:tr w:rsidR="00F96644" w14:paraId="2003B601" w14:textId="77777777" w:rsidTr="00F96644">
        <w:tc>
          <w:tcPr>
            <w:tcW w:w="3794" w:type="dxa"/>
            <w:vMerge/>
          </w:tcPr>
          <w:p w14:paraId="07C85F0A" w14:textId="77777777" w:rsidR="00F96644" w:rsidRDefault="00F96644" w:rsidP="00F96644"/>
        </w:tc>
        <w:tc>
          <w:tcPr>
            <w:tcW w:w="1134" w:type="dxa"/>
          </w:tcPr>
          <w:p w14:paraId="2CF2BC2E" w14:textId="77777777" w:rsidR="00F96644" w:rsidRDefault="00F96644" w:rsidP="00F96644">
            <w:r>
              <w:t>Boy</w:t>
            </w:r>
          </w:p>
        </w:tc>
        <w:tc>
          <w:tcPr>
            <w:tcW w:w="3786" w:type="dxa"/>
          </w:tcPr>
          <w:p w14:paraId="7729F75E" w14:textId="77777777" w:rsidR="00F96644" w:rsidRPr="00F96644" w:rsidRDefault="00F96644" w:rsidP="00F96644">
            <w:pPr>
              <w:rPr>
                <w:lang w:val="en-US"/>
              </w:rPr>
            </w:pPr>
            <w:r w:rsidRPr="00F96644">
              <w:rPr>
                <w:lang w:val="en-US"/>
              </w:rPr>
              <w:t>It’s okay to make jokes about girls.</w:t>
            </w:r>
          </w:p>
        </w:tc>
      </w:tr>
    </w:tbl>
    <w:p w14:paraId="496A0AB8" w14:textId="77777777" w:rsidR="00F96644" w:rsidRPr="00484974" w:rsidRDefault="00F96644" w:rsidP="00F96644">
      <w:pPr>
        <w:rPr>
          <w:lang w:val="en-GB"/>
        </w:rPr>
      </w:pPr>
      <w:r w:rsidRPr="00484974">
        <w:rPr>
          <w:lang w:val="en-GB"/>
        </w:rPr>
        <w:t xml:space="preserve"> </w:t>
      </w:r>
    </w:p>
    <w:p w14:paraId="042A2431" w14:textId="77777777" w:rsidR="00F96644" w:rsidRPr="00F96644" w:rsidRDefault="00494BD2" w:rsidP="00F96644">
      <w:pPr>
        <w:pStyle w:val="Heading3"/>
        <w:rPr>
          <w:lang w:val="en-US"/>
        </w:rPr>
      </w:pPr>
      <w:r w:rsidRPr="00F96644">
        <w:rPr>
          <w:lang w:val="en-US"/>
        </w:rPr>
        <w:t>Accepting aggression as just part of being a boy</w:t>
      </w:r>
    </w:p>
    <w:p w14:paraId="5FBB1C21" w14:textId="77777777" w:rsidR="00F96644" w:rsidRPr="00494BD2" w:rsidRDefault="00F96644" w:rsidP="00494BD2">
      <w:pPr>
        <w:rPr>
          <w:lang w:val="en-US"/>
        </w:rPr>
      </w:pPr>
      <w:r w:rsidRPr="00F96644">
        <w:rPr>
          <w:lang w:val="en-US"/>
        </w:rPr>
        <w:t>This is when we excuse disrespect and aggression as a normal part of being a boy.</w:t>
      </w:r>
    </w:p>
    <w:tbl>
      <w:tblPr>
        <w:tblStyle w:val="TableGrid"/>
        <w:tblW w:w="0" w:type="auto"/>
        <w:tblLook w:val="04A0" w:firstRow="1" w:lastRow="0" w:firstColumn="1" w:lastColumn="0" w:noHBand="0" w:noVBand="1"/>
      </w:tblPr>
      <w:tblGrid>
        <w:gridCol w:w="3794"/>
        <w:gridCol w:w="1134"/>
        <w:gridCol w:w="3786"/>
      </w:tblGrid>
      <w:tr w:rsidR="00F96644" w14:paraId="76442778" w14:textId="77777777" w:rsidTr="00F96644">
        <w:tc>
          <w:tcPr>
            <w:tcW w:w="3794" w:type="dxa"/>
          </w:tcPr>
          <w:p w14:paraId="2832FDE6" w14:textId="77777777" w:rsidR="00F96644" w:rsidRDefault="00F96644" w:rsidP="00494BD2">
            <w:r w:rsidRPr="00484974">
              <w:t>Have you ever thought or said …</w:t>
            </w:r>
          </w:p>
        </w:tc>
        <w:tc>
          <w:tcPr>
            <w:tcW w:w="4920" w:type="dxa"/>
            <w:gridSpan w:val="2"/>
          </w:tcPr>
          <w:p w14:paraId="47432736" w14:textId="77777777" w:rsidR="00F96644" w:rsidRDefault="00F96644" w:rsidP="00494BD2">
            <w:r>
              <w:t>W</w:t>
            </w:r>
            <w:r w:rsidRPr="00484974">
              <w:t>hat a young person might think</w:t>
            </w:r>
          </w:p>
        </w:tc>
      </w:tr>
      <w:tr w:rsidR="00F96644" w14:paraId="01DAF4C6" w14:textId="77777777" w:rsidTr="00F96644">
        <w:tc>
          <w:tcPr>
            <w:tcW w:w="3794" w:type="dxa"/>
            <w:vMerge w:val="restart"/>
          </w:tcPr>
          <w:p w14:paraId="2FAB132B" w14:textId="77777777" w:rsidR="00494BD2" w:rsidRPr="00494BD2" w:rsidRDefault="00494BD2" w:rsidP="00494BD2">
            <w:pPr>
              <w:rPr>
                <w:lang w:val="en-US"/>
              </w:rPr>
            </w:pPr>
            <w:r w:rsidRPr="00494BD2">
              <w:rPr>
                <w:lang w:val="en-US"/>
              </w:rPr>
              <w:t>“It’s tough being a boy”</w:t>
            </w:r>
          </w:p>
          <w:p w14:paraId="510B13BD" w14:textId="77777777" w:rsidR="00F96644" w:rsidRDefault="00F96644" w:rsidP="00494BD2"/>
        </w:tc>
        <w:tc>
          <w:tcPr>
            <w:tcW w:w="1134" w:type="dxa"/>
          </w:tcPr>
          <w:p w14:paraId="31011F90" w14:textId="77777777" w:rsidR="00F96644" w:rsidRDefault="00F96644" w:rsidP="00494BD2">
            <w:r>
              <w:t>Girl</w:t>
            </w:r>
          </w:p>
        </w:tc>
        <w:tc>
          <w:tcPr>
            <w:tcW w:w="3786" w:type="dxa"/>
          </w:tcPr>
          <w:p w14:paraId="1324B25A" w14:textId="77777777" w:rsidR="00F96644" w:rsidRPr="00494BD2" w:rsidRDefault="00494BD2" w:rsidP="00494BD2">
            <w:pPr>
              <w:rPr>
                <w:lang w:val="en-US"/>
              </w:rPr>
            </w:pPr>
            <w:r w:rsidRPr="00494BD2">
              <w:rPr>
                <w:lang w:val="en-US"/>
              </w:rPr>
              <w:t>It’s okay for boys to disrespect me.</w:t>
            </w:r>
          </w:p>
        </w:tc>
      </w:tr>
      <w:tr w:rsidR="00F96644" w14:paraId="61C5410F" w14:textId="77777777" w:rsidTr="00F96644">
        <w:tc>
          <w:tcPr>
            <w:tcW w:w="3794" w:type="dxa"/>
            <w:vMerge/>
          </w:tcPr>
          <w:p w14:paraId="47ED0DBF" w14:textId="77777777" w:rsidR="00F96644" w:rsidRDefault="00F96644" w:rsidP="00494BD2"/>
        </w:tc>
        <w:tc>
          <w:tcPr>
            <w:tcW w:w="1134" w:type="dxa"/>
          </w:tcPr>
          <w:p w14:paraId="6C352C9B" w14:textId="77777777" w:rsidR="00F96644" w:rsidRDefault="00F96644" w:rsidP="00494BD2">
            <w:r>
              <w:t>Boy</w:t>
            </w:r>
          </w:p>
        </w:tc>
        <w:tc>
          <w:tcPr>
            <w:tcW w:w="3786" w:type="dxa"/>
          </w:tcPr>
          <w:p w14:paraId="4EFD2D72" w14:textId="77777777" w:rsidR="00F96644" w:rsidRPr="00494BD2" w:rsidRDefault="00494BD2" w:rsidP="00494BD2">
            <w:pPr>
              <w:rPr>
                <w:lang w:val="en-US"/>
              </w:rPr>
            </w:pPr>
            <w:r w:rsidRPr="00494BD2">
              <w:rPr>
                <w:lang w:val="en-US"/>
              </w:rPr>
              <w:t>It’s not my fault if she makes me angry.</w:t>
            </w:r>
          </w:p>
        </w:tc>
      </w:tr>
      <w:tr w:rsidR="00F96644" w14:paraId="38E47E2A" w14:textId="77777777" w:rsidTr="00F96644">
        <w:tc>
          <w:tcPr>
            <w:tcW w:w="3794" w:type="dxa"/>
            <w:vMerge w:val="restart"/>
          </w:tcPr>
          <w:p w14:paraId="675DC3B3" w14:textId="77777777" w:rsidR="00494BD2" w:rsidRPr="00494BD2" w:rsidRDefault="00494BD2" w:rsidP="00494BD2">
            <w:pPr>
              <w:rPr>
                <w:lang w:val="en-US"/>
              </w:rPr>
            </w:pPr>
            <w:r w:rsidRPr="00494BD2">
              <w:rPr>
                <w:lang w:val="en-US"/>
              </w:rPr>
              <w:t>“It’s ok. He’ll grow out of it”</w:t>
            </w:r>
          </w:p>
          <w:p w14:paraId="13298F69" w14:textId="77777777" w:rsidR="00F96644" w:rsidRPr="00484974" w:rsidRDefault="00F96644" w:rsidP="00494BD2">
            <w:pPr>
              <w:rPr>
                <w:lang w:val="en-GB"/>
              </w:rPr>
            </w:pPr>
          </w:p>
        </w:tc>
        <w:tc>
          <w:tcPr>
            <w:tcW w:w="1134" w:type="dxa"/>
          </w:tcPr>
          <w:p w14:paraId="3C6F5968" w14:textId="77777777" w:rsidR="00F96644" w:rsidRDefault="00F96644" w:rsidP="00494BD2">
            <w:r>
              <w:t>Girl</w:t>
            </w:r>
          </w:p>
        </w:tc>
        <w:tc>
          <w:tcPr>
            <w:tcW w:w="3786" w:type="dxa"/>
          </w:tcPr>
          <w:p w14:paraId="16C5AF58" w14:textId="77777777" w:rsidR="00F96644" w:rsidRPr="00494BD2" w:rsidRDefault="00494BD2" w:rsidP="00494BD2">
            <w:pPr>
              <w:rPr>
                <w:lang w:val="en-US"/>
              </w:rPr>
            </w:pPr>
            <w:r w:rsidRPr="00494BD2">
              <w:rPr>
                <w:lang w:val="en-US"/>
              </w:rPr>
              <w:t>If I just accept it, he’ll grow out of it and it’ll stop.</w:t>
            </w:r>
          </w:p>
        </w:tc>
      </w:tr>
      <w:tr w:rsidR="00F96644" w14:paraId="607786C6" w14:textId="77777777" w:rsidTr="00F96644">
        <w:tc>
          <w:tcPr>
            <w:tcW w:w="3794" w:type="dxa"/>
            <w:vMerge/>
          </w:tcPr>
          <w:p w14:paraId="30C8D7C4" w14:textId="77777777" w:rsidR="00F96644" w:rsidRDefault="00F96644" w:rsidP="00494BD2"/>
        </w:tc>
        <w:tc>
          <w:tcPr>
            <w:tcW w:w="1134" w:type="dxa"/>
          </w:tcPr>
          <w:p w14:paraId="240A511F" w14:textId="77777777" w:rsidR="00F96644" w:rsidRDefault="00F96644" w:rsidP="00494BD2">
            <w:r>
              <w:t>Boy</w:t>
            </w:r>
          </w:p>
        </w:tc>
        <w:tc>
          <w:tcPr>
            <w:tcW w:w="3786" w:type="dxa"/>
          </w:tcPr>
          <w:p w14:paraId="3AD6E0B6" w14:textId="77777777" w:rsidR="00F96644" w:rsidRPr="00494BD2" w:rsidRDefault="00494BD2" w:rsidP="00494BD2">
            <w:pPr>
              <w:rPr>
                <w:lang w:val="en-US"/>
              </w:rPr>
            </w:pPr>
            <w:r w:rsidRPr="00494BD2">
              <w:rPr>
                <w:lang w:val="en-US"/>
              </w:rPr>
              <w:t>I have the right to act this way.</w:t>
            </w:r>
          </w:p>
        </w:tc>
      </w:tr>
      <w:tr w:rsidR="00F96644" w14:paraId="57D51F4E" w14:textId="77777777" w:rsidTr="00F96644">
        <w:tc>
          <w:tcPr>
            <w:tcW w:w="3794" w:type="dxa"/>
            <w:vMerge w:val="restart"/>
          </w:tcPr>
          <w:p w14:paraId="647A3FE8" w14:textId="77777777" w:rsidR="00494BD2" w:rsidRPr="00494BD2" w:rsidRDefault="00494BD2" w:rsidP="00494BD2">
            <w:pPr>
              <w:rPr>
                <w:lang w:val="en-US"/>
              </w:rPr>
            </w:pPr>
            <w:r w:rsidRPr="00494BD2">
              <w:rPr>
                <w:lang w:val="en-US"/>
              </w:rPr>
              <w:t>“Boys will be boys”</w:t>
            </w:r>
          </w:p>
          <w:p w14:paraId="40F2894A" w14:textId="77777777" w:rsidR="00F96644" w:rsidRPr="00484974" w:rsidRDefault="00F96644" w:rsidP="00494BD2">
            <w:pPr>
              <w:rPr>
                <w:lang w:val="en-GB"/>
              </w:rPr>
            </w:pPr>
          </w:p>
        </w:tc>
        <w:tc>
          <w:tcPr>
            <w:tcW w:w="1134" w:type="dxa"/>
          </w:tcPr>
          <w:p w14:paraId="3389A5D7" w14:textId="77777777" w:rsidR="00F96644" w:rsidRDefault="00F96644" w:rsidP="00494BD2">
            <w:r>
              <w:t>Girl</w:t>
            </w:r>
          </w:p>
        </w:tc>
        <w:tc>
          <w:tcPr>
            <w:tcW w:w="3786" w:type="dxa"/>
          </w:tcPr>
          <w:p w14:paraId="42ABE74C" w14:textId="77777777" w:rsidR="00F96644" w:rsidRPr="00494BD2" w:rsidRDefault="00494BD2" w:rsidP="00494BD2">
            <w:pPr>
              <w:rPr>
                <w:lang w:val="en-US"/>
              </w:rPr>
            </w:pPr>
            <w:r w:rsidRPr="00494BD2">
              <w:rPr>
                <w:lang w:val="en-US"/>
              </w:rPr>
              <w:t>It’s just what boys do – I should get used to it.</w:t>
            </w:r>
          </w:p>
        </w:tc>
      </w:tr>
      <w:tr w:rsidR="00F96644" w14:paraId="7FD9F690" w14:textId="77777777" w:rsidTr="00F96644">
        <w:tc>
          <w:tcPr>
            <w:tcW w:w="3794" w:type="dxa"/>
            <w:vMerge/>
          </w:tcPr>
          <w:p w14:paraId="261EE53B" w14:textId="77777777" w:rsidR="00F96644" w:rsidRDefault="00F96644" w:rsidP="00494BD2"/>
        </w:tc>
        <w:tc>
          <w:tcPr>
            <w:tcW w:w="1134" w:type="dxa"/>
          </w:tcPr>
          <w:p w14:paraId="0A4CBF82" w14:textId="77777777" w:rsidR="00F96644" w:rsidRDefault="00F96644" w:rsidP="00494BD2">
            <w:r>
              <w:t>Boy</w:t>
            </w:r>
          </w:p>
        </w:tc>
        <w:tc>
          <w:tcPr>
            <w:tcW w:w="3786" w:type="dxa"/>
          </w:tcPr>
          <w:p w14:paraId="3D5BA51C" w14:textId="77777777" w:rsidR="00F96644" w:rsidRPr="00494BD2" w:rsidRDefault="00494BD2" w:rsidP="00494BD2">
            <w:pPr>
              <w:rPr>
                <w:lang w:val="en-US"/>
              </w:rPr>
            </w:pPr>
            <w:r w:rsidRPr="00494BD2">
              <w:rPr>
                <w:lang w:val="en-US"/>
              </w:rPr>
              <w:t xml:space="preserve">We’re just like that, </w:t>
            </w:r>
            <w:proofErr w:type="gramStart"/>
            <w:r w:rsidRPr="00494BD2">
              <w:rPr>
                <w:lang w:val="en-US"/>
              </w:rPr>
              <w:t>it’s</w:t>
            </w:r>
            <w:proofErr w:type="gramEnd"/>
            <w:r w:rsidRPr="00494BD2">
              <w:rPr>
                <w:lang w:val="en-US"/>
              </w:rPr>
              <w:t xml:space="preserve"> fine.</w:t>
            </w:r>
          </w:p>
        </w:tc>
      </w:tr>
      <w:tr w:rsidR="00F96644" w14:paraId="65EFB990" w14:textId="77777777" w:rsidTr="00F96644">
        <w:tc>
          <w:tcPr>
            <w:tcW w:w="3794" w:type="dxa"/>
            <w:vMerge w:val="restart"/>
          </w:tcPr>
          <w:p w14:paraId="67D4F8E2" w14:textId="77777777" w:rsidR="00F96644" w:rsidRPr="00343F40" w:rsidRDefault="00494BD2" w:rsidP="00494BD2">
            <w:pPr>
              <w:rPr>
                <w:lang w:val="en-US"/>
              </w:rPr>
            </w:pPr>
            <w:r w:rsidRPr="00494BD2">
              <w:rPr>
                <w:lang w:val="en-US"/>
              </w:rPr>
              <w:t>“He didn’t know he was doing anything wrong”</w:t>
            </w:r>
          </w:p>
        </w:tc>
        <w:tc>
          <w:tcPr>
            <w:tcW w:w="1134" w:type="dxa"/>
          </w:tcPr>
          <w:p w14:paraId="705CD8A1" w14:textId="77777777" w:rsidR="00F96644" w:rsidRDefault="00F96644" w:rsidP="00494BD2">
            <w:r>
              <w:t>Girl</w:t>
            </w:r>
          </w:p>
        </w:tc>
        <w:tc>
          <w:tcPr>
            <w:tcW w:w="3786" w:type="dxa"/>
          </w:tcPr>
          <w:p w14:paraId="34EF9339" w14:textId="77777777" w:rsidR="00F96644" w:rsidRPr="00494BD2" w:rsidRDefault="00494BD2" w:rsidP="00494BD2">
            <w:pPr>
              <w:rPr>
                <w:lang w:val="en-US"/>
              </w:rPr>
            </w:pPr>
            <w:r w:rsidRPr="00494BD2">
              <w:rPr>
                <w:lang w:val="en-US"/>
              </w:rPr>
              <w:t>It wasn’t his fault.</w:t>
            </w:r>
          </w:p>
        </w:tc>
      </w:tr>
      <w:tr w:rsidR="00F96644" w14:paraId="74B4E76F" w14:textId="77777777" w:rsidTr="00F96644">
        <w:tc>
          <w:tcPr>
            <w:tcW w:w="3794" w:type="dxa"/>
            <w:vMerge/>
          </w:tcPr>
          <w:p w14:paraId="38AEAA92" w14:textId="77777777" w:rsidR="00F96644" w:rsidRDefault="00F96644" w:rsidP="00494BD2"/>
        </w:tc>
        <w:tc>
          <w:tcPr>
            <w:tcW w:w="1134" w:type="dxa"/>
          </w:tcPr>
          <w:p w14:paraId="1FD2740A" w14:textId="77777777" w:rsidR="00F96644" w:rsidRDefault="00F96644" w:rsidP="00494BD2">
            <w:r>
              <w:t>Boy</w:t>
            </w:r>
          </w:p>
        </w:tc>
        <w:tc>
          <w:tcPr>
            <w:tcW w:w="3786" w:type="dxa"/>
          </w:tcPr>
          <w:p w14:paraId="67BA64AB" w14:textId="77777777" w:rsidR="00F96644" w:rsidRPr="00494BD2" w:rsidRDefault="00494BD2" w:rsidP="00494BD2">
            <w:pPr>
              <w:rPr>
                <w:lang w:val="en-US"/>
              </w:rPr>
            </w:pPr>
            <w:r w:rsidRPr="00494BD2">
              <w:rPr>
                <w:lang w:val="en-US"/>
              </w:rPr>
              <w:t>I’m not responsible for this.</w:t>
            </w:r>
          </w:p>
        </w:tc>
      </w:tr>
    </w:tbl>
    <w:p w14:paraId="5B1F7C11" w14:textId="77777777" w:rsidR="00F96644" w:rsidRDefault="00F96644" w:rsidP="00F96644">
      <w:pPr>
        <w:spacing w:after="0" w:line="240" w:lineRule="auto"/>
      </w:pPr>
      <w:r>
        <w:br w:type="page"/>
      </w:r>
    </w:p>
    <w:p w14:paraId="61E783FF" w14:textId="77777777" w:rsidR="00494BD2" w:rsidRPr="00494BD2" w:rsidRDefault="00494BD2" w:rsidP="00494BD2">
      <w:pPr>
        <w:pStyle w:val="Heading3"/>
        <w:rPr>
          <w:lang w:val="en-US"/>
        </w:rPr>
      </w:pPr>
      <w:r w:rsidRPr="00494BD2">
        <w:rPr>
          <w:lang w:val="en-US"/>
        </w:rPr>
        <w:lastRenderedPageBreak/>
        <w:t>Blaming GIRLS</w:t>
      </w:r>
    </w:p>
    <w:p w14:paraId="09BFB617" w14:textId="77777777" w:rsidR="00494BD2" w:rsidRPr="00494BD2" w:rsidRDefault="00494BD2" w:rsidP="00494BD2">
      <w:pPr>
        <w:rPr>
          <w:lang w:val="en-US"/>
        </w:rPr>
      </w:pPr>
      <w:r w:rsidRPr="00494BD2">
        <w:rPr>
          <w:lang w:val="en-US"/>
        </w:rPr>
        <w:t>Sometimes we blame the girl when a boy is disrespectful or aggressive towards her. This sends the wrong message that she must have done something to cause or deserve the disrespect, or that we should doubt what has happened because she is not being honest.</w:t>
      </w:r>
    </w:p>
    <w:p w14:paraId="1AB94BC7" w14:textId="77777777" w:rsidR="00F96644" w:rsidRDefault="00F96644" w:rsidP="00F96644"/>
    <w:tbl>
      <w:tblPr>
        <w:tblStyle w:val="TableGrid"/>
        <w:tblW w:w="0" w:type="auto"/>
        <w:tblLook w:val="04A0" w:firstRow="1" w:lastRow="0" w:firstColumn="1" w:lastColumn="0" w:noHBand="0" w:noVBand="1"/>
      </w:tblPr>
      <w:tblGrid>
        <w:gridCol w:w="3794"/>
        <w:gridCol w:w="1134"/>
        <w:gridCol w:w="3786"/>
      </w:tblGrid>
      <w:tr w:rsidR="00F96644" w14:paraId="17988FB5" w14:textId="77777777" w:rsidTr="00F96644">
        <w:tc>
          <w:tcPr>
            <w:tcW w:w="3794" w:type="dxa"/>
          </w:tcPr>
          <w:p w14:paraId="519CC657" w14:textId="77777777" w:rsidR="00F96644" w:rsidRPr="00494BD2" w:rsidRDefault="00494BD2" w:rsidP="00494BD2">
            <w:pPr>
              <w:rPr>
                <w:lang w:val="en-US"/>
              </w:rPr>
            </w:pPr>
            <w:r w:rsidRPr="00494BD2">
              <w:rPr>
                <w:lang w:val="en-US"/>
              </w:rPr>
              <w:t>Have you ever thought or said …</w:t>
            </w:r>
          </w:p>
        </w:tc>
        <w:tc>
          <w:tcPr>
            <w:tcW w:w="4920" w:type="dxa"/>
            <w:gridSpan w:val="2"/>
          </w:tcPr>
          <w:p w14:paraId="5AF22C41" w14:textId="2BADBB37" w:rsidR="00F96644" w:rsidRDefault="00494BD2" w:rsidP="00F96644">
            <w:r>
              <w:t>What young people might think</w:t>
            </w:r>
          </w:p>
        </w:tc>
      </w:tr>
      <w:tr w:rsidR="00F96644" w14:paraId="044E4BF5" w14:textId="77777777" w:rsidTr="00F96644">
        <w:tc>
          <w:tcPr>
            <w:tcW w:w="3794" w:type="dxa"/>
            <w:vMerge w:val="restart"/>
          </w:tcPr>
          <w:p w14:paraId="52CDE147" w14:textId="77777777" w:rsidR="00F96644" w:rsidRPr="00494BD2" w:rsidRDefault="00494BD2" w:rsidP="00494BD2">
            <w:pPr>
              <w:rPr>
                <w:lang w:val="en-US"/>
              </w:rPr>
            </w:pPr>
            <w:r w:rsidRPr="00494BD2">
              <w:rPr>
                <w:lang w:val="en-US"/>
              </w:rPr>
              <w:t>“It takes two to cause trouble”</w:t>
            </w:r>
          </w:p>
        </w:tc>
        <w:tc>
          <w:tcPr>
            <w:tcW w:w="1134" w:type="dxa"/>
          </w:tcPr>
          <w:p w14:paraId="3F48486B" w14:textId="77777777" w:rsidR="00F96644" w:rsidRDefault="00F96644" w:rsidP="00F96644">
            <w:r>
              <w:t>Girl</w:t>
            </w:r>
          </w:p>
        </w:tc>
        <w:tc>
          <w:tcPr>
            <w:tcW w:w="3786" w:type="dxa"/>
          </w:tcPr>
          <w:p w14:paraId="530F12BA" w14:textId="77777777" w:rsidR="00F96644" w:rsidRPr="00494BD2" w:rsidRDefault="00494BD2" w:rsidP="00494BD2">
            <w:pPr>
              <w:rPr>
                <w:lang w:val="en-US"/>
              </w:rPr>
            </w:pPr>
            <w:r w:rsidRPr="00494BD2">
              <w:rPr>
                <w:lang w:val="en-US"/>
              </w:rPr>
              <w:t xml:space="preserve">I probably did something to start it. </w:t>
            </w:r>
          </w:p>
        </w:tc>
      </w:tr>
      <w:tr w:rsidR="00F96644" w14:paraId="0E987EA4" w14:textId="77777777" w:rsidTr="00F96644">
        <w:tc>
          <w:tcPr>
            <w:tcW w:w="3794" w:type="dxa"/>
            <w:vMerge/>
          </w:tcPr>
          <w:p w14:paraId="4AC49613" w14:textId="77777777" w:rsidR="00F96644" w:rsidRDefault="00F96644" w:rsidP="00F96644"/>
        </w:tc>
        <w:tc>
          <w:tcPr>
            <w:tcW w:w="1134" w:type="dxa"/>
          </w:tcPr>
          <w:p w14:paraId="72BE26D9" w14:textId="77777777" w:rsidR="00F96644" w:rsidRDefault="00F96644" w:rsidP="00F96644">
            <w:r>
              <w:t>Boy</w:t>
            </w:r>
          </w:p>
        </w:tc>
        <w:tc>
          <w:tcPr>
            <w:tcW w:w="3786" w:type="dxa"/>
          </w:tcPr>
          <w:p w14:paraId="03E54BC5" w14:textId="77777777" w:rsidR="00F96644" w:rsidRPr="00494BD2" w:rsidRDefault="00494BD2" w:rsidP="00494BD2">
            <w:pPr>
              <w:rPr>
                <w:lang w:val="en-US"/>
              </w:rPr>
            </w:pPr>
            <w:r w:rsidRPr="00494BD2">
              <w:rPr>
                <w:lang w:val="en-US"/>
              </w:rPr>
              <w:t xml:space="preserve">She started it, so how I reacted is ok.  </w:t>
            </w:r>
          </w:p>
        </w:tc>
      </w:tr>
      <w:tr w:rsidR="00F96644" w14:paraId="3944C527" w14:textId="77777777" w:rsidTr="00F96644">
        <w:tc>
          <w:tcPr>
            <w:tcW w:w="3794" w:type="dxa"/>
            <w:vMerge w:val="restart"/>
          </w:tcPr>
          <w:p w14:paraId="0B3F044A" w14:textId="77777777" w:rsidR="00F96644" w:rsidRPr="00494BD2" w:rsidRDefault="00494BD2" w:rsidP="00494BD2">
            <w:pPr>
              <w:rPr>
                <w:lang w:val="en-US"/>
              </w:rPr>
            </w:pPr>
            <w:r w:rsidRPr="00494BD2">
              <w:rPr>
                <w:lang w:val="en-US"/>
              </w:rPr>
              <w:t>“She probably made him do it”</w:t>
            </w:r>
          </w:p>
        </w:tc>
        <w:tc>
          <w:tcPr>
            <w:tcW w:w="1134" w:type="dxa"/>
          </w:tcPr>
          <w:p w14:paraId="0B9452E4" w14:textId="77777777" w:rsidR="00F96644" w:rsidRDefault="00F96644" w:rsidP="00F96644">
            <w:r>
              <w:t>Girl</w:t>
            </w:r>
          </w:p>
        </w:tc>
        <w:tc>
          <w:tcPr>
            <w:tcW w:w="3786" w:type="dxa"/>
          </w:tcPr>
          <w:p w14:paraId="543CBDA8" w14:textId="77777777" w:rsidR="00F96644" w:rsidRPr="00494BD2" w:rsidRDefault="00494BD2" w:rsidP="00494BD2">
            <w:pPr>
              <w:rPr>
                <w:lang w:val="en-US"/>
              </w:rPr>
            </w:pPr>
            <w:r w:rsidRPr="00494BD2">
              <w:rPr>
                <w:lang w:val="en-US"/>
              </w:rPr>
              <w:t>I caused this.</w:t>
            </w:r>
          </w:p>
        </w:tc>
      </w:tr>
      <w:tr w:rsidR="00F96644" w14:paraId="31F9898D" w14:textId="77777777" w:rsidTr="00F96644">
        <w:tc>
          <w:tcPr>
            <w:tcW w:w="3794" w:type="dxa"/>
            <w:vMerge/>
          </w:tcPr>
          <w:p w14:paraId="1E4C2AF5" w14:textId="77777777" w:rsidR="00F96644" w:rsidRDefault="00F96644" w:rsidP="00F96644"/>
        </w:tc>
        <w:tc>
          <w:tcPr>
            <w:tcW w:w="1134" w:type="dxa"/>
          </w:tcPr>
          <w:p w14:paraId="6B18BEE9" w14:textId="77777777" w:rsidR="00F96644" w:rsidRDefault="00F96644" w:rsidP="00F96644">
            <w:r>
              <w:t>Boy</w:t>
            </w:r>
          </w:p>
        </w:tc>
        <w:tc>
          <w:tcPr>
            <w:tcW w:w="3786" w:type="dxa"/>
          </w:tcPr>
          <w:p w14:paraId="2F60DC8B" w14:textId="77777777" w:rsidR="00F96644" w:rsidRPr="00494BD2" w:rsidRDefault="00494BD2" w:rsidP="00494BD2">
            <w:pPr>
              <w:rPr>
                <w:lang w:val="en-US"/>
              </w:rPr>
            </w:pPr>
            <w:r w:rsidRPr="00494BD2">
              <w:rPr>
                <w:lang w:val="en-US"/>
              </w:rPr>
              <w:t>She asked for it.</w:t>
            </w:r>
          </w:p>
        </w:tc>
      </w:tr>
    </w:tbl>
    <w:p w14:paraId="4D1EC3E2" w14:textId="77777777" w:rsidR="00494BD2" w:rsidRDefault="00494BD2" w:rsidP="00494BD2">
      <w:pPr>
        <w:rPr>
          <w:rFonts w:eastAsiaTheme="majorEastAsia" w:cstheme="majorBidi"/>
          <w:sz w:val="32"/>
        </w:rPr>
      </w:pPr>
      <w:r>
        <w:br w:type="page"/>
      </w:r>
    </w:p>
    <w:p w14:paraId="304D90E4" w14:textId="77777777" w:rsidR="00494BD2" w:rsidRDefault="00494BD2" w:rsidP="00494BD2">
      <w:pPr>
        <w:pStyle w:val="Heading3"/>
      </w:pPr>
      <w:r>
        <w:lastRenderedPageBreak/>
        <w:t>Respecting women in the community</w:t>
      </w:r>
    </w:p>
    <w:p w14:paraId="2ABC41DD" w14:textId="77777777" w:rsidR="00494BD2" w:rsidRDefault="00494BD2" w:rsidP="00494BD2">
      <w:r>
        <w:t xml:space="preserve">Women are an integral part of our community and we need to honour their role in our community. </w:t>
      </w:r>
    </w:p>
    <w:p w14:paraId="13377642" w14:textId="77777777" w:rsidR="00494BD2" w:rsidRDefault="00494BD2" w:rsidP="00494BD2">
      <w:r>
        <w:t xml:space="preserve">Sometimes we can be guilty of ‘stereotyping’. Examples of stereotypes are that boys shouldn’t show their emotions or feelings, or that girls should go along with what boys say and care more about what boys say or think then their own thoughts and feelings. Sometimes, the things we say reinforce these gender stereotypes. </w:t>
      </w:r>
    </w:p>
    <w:p w14:paraId="51C07394" w14:textId="77777777" w:rsidR="00494BD2" w:rsidRDefault="00494BD2" w:rsidP="00494BD2">
      <w:r>
        <w:t>While we may not mean to, this can lower the confidence and self-esteem of our kids. We need to stop using these words and phrases, otherwise stereotypes about men and women will carry on.</w:t>
      </w:r>
    </w:p>
    <w:p w14:paraId="5F1ED80B" w14:textId="77777777" w:rsidR="00F96644" w:rsidRDefault="00F96644" w:rsidP="00F96644">
      <w:pPr>
        <w:pStyle w:val="Heading4"/>
      </w:pPr>
      <w:r>
        <w:t>Males</w:t>
      </w:r>
    </w:p>
    <w:tbl>
      <w:tblPr>
        <w:tblStyle w:val="TableGrid"/>
        <w:tblW w:w="0" w:type="auto"/>
        <w:tblLook w:val="04A0" w:firstRow="1" w:lastRow="0" w:firstColumn="1" w:lastColumn="0" w:noHBand="0" w:noVBand="1"/>
      </w:tblPr>
      <w:tblGrid>
        <w:gridCol w:w="4357"/>
        <w:gridCol w:w="4357"/>
      </w:tblGrid>
      <w:tr w:rsidR="00F96644" w14:paraId="7080D62C" w14:textId="77777777" w:rsidTr="00F96644">
        <w:tc>
          <w:tcPr>
            <w:tcW w:w="4357" w:type="dxa"/>
          </w:tcPr>
          <w:p w14:paraId="3D5311B0" w14:textId="77777777" w:rsidR="00F96644" w:rsidRDefault="00F96644" w:rsidP="00D661A6">
            <w:r w:rsidRPr="00484974">
              <w:t>Have you ever thought or said …</w:t>
            </w:r>
          </w:p>
        </w:tc>
        <w:tc>
          <w:tcPr>
            <w:tcW w:w="4357" w:type="dxa"/>
          </w:tcPr>
          <w:p w14:paraId="36DA51CC" w14:textId="77777777" w:rsidR="00F96644" w:rsidRPr="00D661A6" w:rsidRDefault="00D661A6" w:rsidP="00D661A6">
            <w:r>
              <w:t>What a boy might think</w:t>
            </w:r>
          </w:p>
        </w:tc>
      </w:tr>
      <w:tr w:rsidR="00F96644" w14:paraId="6C7398B6" w14:textId="77777777" w:rsidTr="00F96644">
        <w:tc>
          <w:tcPr>
            <w:tcW w:w="4357" w:type="dxa"/>
          </w:tcPr>
          <w:p w14:paraId="19A558BD" w14:textId="77777777" w:rsidR="00F96644" w:rsidRDefault="00494BD2" w:rsidP="00D661A6">
            <w:r>
              <w:t>“Act like a real man”</w:t>
            </w:r>
          </w:p>
        </w:tc>
        <w:tc>
          <w:tcPr>
            <w:tcW w:w="4357" w:type="dxa"/>
          </w:tcPr>
          <w:p w14:paraId="7749FCC9" w14:textId="77777777" w:rsidR="00F96644" w:rsidRDefault="00D661A6" w:rsidP="00D661A6">
            <w:r>
              <w:t xml:space="preserve">Men need to be tough. </w:t>
            </w:r>
          </w:p>
        </w:tc>
      </w:tr>
      <w:tr w:rsidR="00F96644" w14:paraId="6F909980" w14:textId="77777777" w:rsidTr="00F96644">
        <w:tc>
          <w:tcPr>
            <w:tcW w:w="4357" w:type="dxa"/>
          </w:tcPr>
          <w:p w14:paraId="29B67B53" w14:textId="77777777" w:rsidR="00F96644" w:rsidRDefault="00494BD2" w:rsidP="00D661A6">
            <w:r>
              <w:t>“Stop acting like a girl”</w:t>
            </w:r>
          </w:p>
        </w:tc>
        <w:tc>
          <w:tcPr>
            <w:tcW w:w="4357" w:type="dxa"/>
          </w:tcPr>
          <w:p w14:paraId="58A5E6B5" w14:textId="77777777" w:rsidR="00F96644" w:rsidRDefault="00D661A6" w:rsidP="00D661A6">
            <w:r>
              <w:t xml:space="preserve">I’m too soft. </w:t>
            </w:r>
          </w:p>
        </w:tc>
      </w:tr>
      <w:tr w:rsidR="00F96644" w14:paraId="647861E6" w14:textId="77777777" w:rsidTr="00F96644">
        <w:tc>
          <w:tcPr>
            <w:tcW w:w="4357" w:type="dxa"/>
          </w:tcPr>
          <w:p w14:paraId="195DA4FC" w14:textId="77777777" w:rsidR="00F96644" w:rsidRDefault="00D661A6" w:rsidP="00D661A6">
            <w:r>
              <w:t>“She shouldn’t tell me what to do”</w:t>
            </w:r>
          </w:p>
        </w:tc>
        <w:tc>
          <w:tcPr>
            <w:tcW w:w="4357" w:type="dxa"/>
          </w:tcPr>
          <w:p w14:paraId="388F1729" w14:textId="77777777" w:rsidR="00F96644" w:rsidRDefault="00D661A6" w:rsidP="00D661A6">
            <w:r>
              <w:t xml:space="preserve">I should be in control of the relationship. </w:t>
            </w:r>
          </w:p>
        </w:tc>
      </w:tr>
      <w:tr w:rsidR="00F96644" w14:paraId="00140287" w14:textId="77777777" w:rsidTr="00F96644">
        <w:tc>
          <w:tcPr>
            <w:tcW w:w="4357" w:type="dxa"/>
          </w:tcPr>
          <w:p w14:paraId="7950A4DE" w14:textId="77777777" w:rsidR="00F96644" w:rsidRDefault="00D661A6" w:rsidP="00D661A6">
            <w:r>
              <w:t>“Boys don’t cry”</w:t>
            </w:r>
          </w:p>
        </w:tc>
        <w:tc>
          <w:tcPr>
            <w:tcW w:w="4357" w:type="dxa"/>
          </w:tcPr>
          <w:p w14:paraId="25D1E391" w14:textId="77777777" w:rsidR="00F96644" w:rsidRDefault="00D661A6" w:rsidP="00D661A6">
            <w:r>
              <w:t xml:space="preserve">I shouldn’t show my emotions. </w:t>
            </w:r>
          </w:p>
        </w:tc>
      </w:tr>
      <w:tr w:rsidR="00F96644" w14:paraId="21970A7C" w14:textId="77777777" w:rsidTr="00F96644">
        <w:tc>
          <w:tcPr>
            <w:tcW w:w="4357" w:type="dxa"/>
          </w:tcPr>
          <w:p w14:paraId="1AB1A826" w14:textId="77777777" w:rsidR="00F96644" w:rsidRDefault="00D661A6" w:rsidP="00D661A6">
            <w:r>
              <w:t>“Your girlfriend’s the boss in your relationship”</w:t>
            </w:r>
          </w:p>
        </w:tc>
        <w:tc>
          <w:tcPr>
            <w:tcW w:w="4357" w:type="dxa"/>
          </w:tcPr>
          <w:p w14:paraId="2C8C68A3" w14:textId="77777777" w:rsidR="00F96644" w:rsidRDefault="00D661A6" w:rsidP="00D661A6">
            <w:r>
              <w:t>She’s in control of me.</w:t>
            </w:r>
          </w:p>
        </w:tc>
      </w:tr>
    </w:tbl>
    <w:p w14:paraId="3A7A05A6" w14:textId="77777777" w:rsidR="00F96644" w:rsidRDefault="00F96644" w:rsidP="00D661A6">
      <w:pPr>
        <w:pStyle w:val="Heading4"/>
      </w:pPr>
      <w:r>
        <w:t>Females</w:t>
      </w:r>
    </w:p>
    <w:tbl>
      <w:tblPr>
        <w:tblStyle w:val="TableGrid"/>
        <w:tblW w:w="0" w:type="auto"/>
        <w:tblLook w:val="04A0" w:firstRow="1" w:lastRow="0" w:firstColumn="1" w:lastColumn="0" w:noHBand="0" w:noVBand="1"/>
      </w:tblPr>
      <w:tblGrid>
        <w:gridCol w:w="4357"/>
        <w:gridCol w:w="4357"/>
      </w:tblGrid>
      <w:tr w:rsidR="00F96644" w14:paraId="7822E9B1" w14:textId="77777777" w:rsidTr="00F96644">
        <w:tc>
          <w:tcPr>
            <w:tcW w:w="4357" w:type="dxa"/>
          </w:tcPr>
          <w:p w14:paraId="76377988" w14:textId="77777777" w:rsidR="00F96644" w:rsidRDefault="00F96644" w:rsidP="00D661A6">
            <w:r w:rsidRPr="00484974">
              <w:t>Have you ever thought or said …</w:t>
            </w:r>
          </w:p>
        </w:tc>
        <w:tc>
          <w:tcPr>
            <w:tcW w:w="4357" w:type="dxa"/>
          </w:tcPr>
          <w:p w14:paraId="493E5A81" w14:textId="77777777" w:rsidR="00F96644" w:rsidRPr="00D661A6" w:rsidRDefault="00D661A6" w:rsidP="00D661A6">
            <w:r>
              <w:t>What a girl might think</w:t>
            </w:r>
          </w:p>
        </w:tc>
      </w:tr>
      <w:tr w:rsidR="00F96644" w14:paraId="1E8F9744" w14:textId="77777777" w:rsidTr="00F96644">
        <w:tc>
          <w:tcPr>
            <w:tcW w:w="4357" w:type="dxa"/>
          </w:tcPr>
          <w:p w14:paraId="6E6C1B8A" w14:textId="77777777" w:rsidR="00F96644" w:rsidRDefault="00D661A6" w:rsidP="00D661A6">
            <w:r>
              <w:t>“She bosses people around”</w:t>
            </w:r>
          </w:p>
        </w:tc>
        <w:tc>
          <w:tcPr>
            <w:tcW w:w="4357" w:type="dxa"/>
          </w:tcPr>
          <w:p w14:paraId="4469813B" w14:textId="77777777" w:rsidR="00F96644" w:rsidRDefault="00D661A6" w:rsidP="00D661A6">
            <w:r>
              <w:t>I shouldn’t stand up for myself.</w:t>
            </w:r>
          </w:p>
        </w:tc>
      </w:tr>
      <w:tr w:rsidR="00F96644" w14:paraId="2D994B4D" w14:textId="77777777" w:rsidTr="00F96644">
        <w:tc>
          <w:tcPr>
            <w:tcW w:w="4357" w:type="dxa"/>
          </w:tcPr>
          <w:p w14:paraId="05AAD596" w14:textId="77777777" w:rsidR="00F96644" w:rsidRDefault="00D661A6" w:rsidP="00D661A6">
            <w:r>
              <w:t>“She argues about nothing”</w:t>
            </w:r>
          </w:p>
        </w:tc>
        <w:tc>
          <w:tcPr>
            <w:tcW w:w="4357" w:type="dxa"/>
          </w:tcPr>
          <w:p w14:paraId="05D092B8" w14:textId="77777777" w:rsidR="00F96644" w:rsidRDefault="00D661A6" w:rsidP="00D661A6">
            <w:r>
              <w:t>I shouldn’t give my opinion / I shouldn’t stand up for myself.</w:t>
            </w:r>
          </w:p>
        </w:tc>
      </w:tr>
      <w:tr w:rsidR="00F96644" w14:paraId="2F88DFC4" w14:textId="77777777" w:rsidTr="00F96644">
        <w:tc>
          <w:tcPr>
            <w:tcW w:w="4357" w:type="dxa"/>
          </w:tcPr>
          <w:p w14:paraId="6CEA9420" w14:textId="77777777" w:rsidR="00F96644" w:rsidRDefault="00D661A6" w:rsidP="00D661A6">
            <w:r>
              <w:t>“Why are you being so uptight?”</w:t>
            </w:r>
          </w:p>
        </w:tc>
        <w:tc>
          <w:tcPr>
            <w:tcW w:w="4357" w:type="dxa"/>
          </w:tcPr>
          <w:p w14:paraId="7E417094" w14:textId="77777777" w:rsidR="00F96644" w:rsidRDefault="00D661A6" w:rsidP="00D661A6">
            <w:r>
              <w:t>I shouldn’t be clear about what I want.</w:t>
            </w:r>
          </w:p>
        </w:tc>
      </w:tr>
      <w:tr w:rsidR="00F96644" w14:paraId="02194034" w14:textId="77777777" w:rsidTr="00F96644">
        <w:tc>
          <w:tcPr>
            <w:tcW w:w="4357" w:type="dxa"/>
          </w:tcPr>
          <w:p w14:paraId="30FD41BD" w14:textId="77777777" w:rsidR="00F96644" w:rsidRDefault="00D661A6" w:rsidP="00D661A6">
            <w:r>
              <w:t>“She thinks she knows everything”</w:t>
            </w:r>
          </w:p>
        </w:tc>
        <w:tc>
          <w:tcPr>
            <w:tcW w:w="4357" w:type="dxa"/>
          </w:tcPr>
          <w:p w14:paraId="7ECFB9D6" w14:textId="77777777" w:rsidR="00F96644" w:rsidRDefault="00D661A6" w:rsidP="00D661A6">
            <w:r>
              <w:t>I shouldn’t say things that make me sound clever.</w:t>
            </w:r>
          </w:p>
        </w:tc>
      </w:tr>
      <w:tr w:rsidR="00F96644" w14:paraId="3700FCF9" w14:textId="77777777" w:rsidTr="00F96644">
        <w:tc>
          <w:tcPr>
            <w:tcW w:w="4357" w:type="dxa"/>
          </w:tcPr>
          <w:p w14:paraId="1DC0CF4D" w14:textId="77777777" w:rsidR="00F96644" w:rsidRDefault="00D661A6" w:rsidP="00D661A6">
            <w:r>
              <w:t>“She acts like a boy”</w:t>
            </w:r>
          </w:p>
        </w:tc>
        <w:tc>
          <w:tcPr>
            <w:tcW w:w="4357" w:type="dxa"/>
          </w:tcPr>
          <w:p w14:paraId="08DD9099" w14:textId="77777777" w:rsidR="00F96644" w:rsidRDefault="00D661A6" w:rsidP="00D661A6">
            <w:r>
              <w:t xml:space="preserve">I shouldn’t be myself / I shouldn’t play the sports that I like / </w:t>
            </w:r>
            <w:r>
              <w:br/>
              <w:t xml:space="preserve">I should look more feminine / I shouldn’t dress the way that I like / </w:t>
            </w:r>
            <w:r>
              <w:br/>
              <w:t>I am judged on how I look.</w:t>
            </w:r>
          </w:p>
        </w:tc>
      </w:tr>
      <w:tr w:rsidR="00F96644" w14:paraId="15487923" w14:textId="77777777" w:rsidTr="00F96644">
        <w:tc>
          <w:tcPr>
            <w:tcW w:w="4357" w:type="dxa"/>
          </w:tcPr>
          <w:p w14:paraId="3BF5A98F" w14:textId="77777777" w:rsidR="00F96644" w:rsidRDefault="00D661A6" w:rsidP="00D661A6">
            <w:r>
              <w:t>“She’s a little princess”</w:t>
            </w:r>
          </w:p>
        </w:tc>
        <w:tc>
          <w:tcPr>
            <w:tcW w:w="4357" w:type="dxa"/>
          </w:tcPr>
          <w:p w14:paraId="5A76A944" w14:textId="77777777" w:rsidR="00F96644" w:rsidRDefault="00D661A6" w:rsidP="00D661A6">
            <w:r>
              <w:t xml:space="preserve">I shouldn’t be myself / I should look less feminine / </w:t>
            </w:r>
            <w:r>
              <w:br/>
              <w:t>I shouldn’t dress the way that I like / I am judged on how I look.</w:t>
            </w:r>
          </w:p>
        </w:tc>
      </w:tr>
    </w:tbl>
    <w:p w14:paraId="185BE89E" w14:textId="77777777" w:rsidR="00F96644" w:rsidRDefault="00F96644" w:rsidP="00F96644">
      <w:pPr>
        <w:pStyle w:val="Heading3"/>
      </w:pPr>
      <w:r>
        <w:lastRenderedPageBreak/>
        <w:t>What you can do next</w:t>
      </w:r>
    </w:p>
    <w:p w14:paraId="18F7B205" w14:textId="77777777" w:rsidR="00D661A6" w:rsidRDefault="00D661A6" w:rsidP="00D661A6">
      <w:r>
        <w:t xml:space="preserve">Thinking about our own attitudes, which might excuse disrespect, and being aware of the things we say to our kids is the first step towards making a change. </w:t>
      </w:r>
    </w:p>
    <w:p w14:paraId="71751B44" w14:textId="77777777" w:rsidR="00D661A6" w:rsidRDefault="00D661A6" w:rsidP="00D661A6">
      <w:r>
        <w:t>By talking to our kids about respect, we can have a positive influence on their attitudes and behaviours as they grow up.</w:t>
      </w:r>
    </w:p>
    <w:p w14:paraId="34A3FB69" w14:textId="77777777" w:rsidR="00F96644" w:rsidRDefault="00F96644" w:rsidP="00D661A6">
      <w:pPr>
        <w:pStyle w:val="Heading4"/>
      </w:pPr>
      <w:r>
        <w:t>Other useful tools:</w:t>
      </w:r>
    </w:p>
    <w:p w14:paraId="11F0C0CA" w14:textId="77777777" w:rsidR="00D661A6" w:rsidRPr="00D661A6" w:rsidRDefault="00D661A6" w:rsidP="00D661A6">
      <w:pPr>
        <w:pStyle w:val="Heading4"/>
      </w:pPr>
      <w:r w:rsidRPr="00D661A6">
        <w:t>Respecting Women And Girls</w:t>
      </w:r>
    </w:p>
    <w:p w14:paraId="5C20D076" w14:textId="77777777" w:rsidR="00D661A6" w:rsidRDefault="00D661A6" w:rsidP="00D661A6">
      <w:r>
        <w:t xml:space="preserve">Advice and tips for challenging talks with your kids and to help you speak openly with them.  </w:t>
      </w:r>
    </w:p>
    <w:p w14:paraId="71EA18DA" w14:textId="77777777" w:rsidR="00D661A6" w:rsidRPr="00D661A6" w:rsidRDefault="00D661A6" w:rsidP="00D661A6">
      <w:pPr>
        <w:pStyle w:val="Heading4"/>
      </w:pPr>
      <w:r w:rsidRPr="00D661A6">
        <w:t>The Respect Checklist</w:t>
      </w:r>
    </w:p>
    <w:p w14:paraId="3CC8692B" w14:textId="77777777" w:rsidR="00D661A6" w:rsidRDefault="00D661A6" w:rsidP="00D661A6">
      <w:r>
        <w:t>A practical checklist to help parents, grandparents, aunties and uncles identify important aspects of respect and gender equality to talk about with your kids.</w:t>
      </w:r>
    </w:p>
    <w:p w14:paraId="6F7767C4" w14:textId="77777777" w:rsidR="005B6659" w:rsidRDefault="00D661A6">
      <w:r>
        <w:rPr>
          <w:color w:val="000000"/>
        </w:rPr>
        <w:t>Learn more at</w:t>
      </w:r>
      <w:r>
        <w:t xml:space="preserve"> respect.gov.au</w:t>
      </w:r>
    </w:p>
    <w:sectPr w:rsidR="005B6659" w:rsidSect="00F96644">
      <w:pgSz w:w="11900" w:h="16840"/>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D7523" w14:textId="77777777" w:rsidR="006E4A1F" w:rsidRDefault="006E4A1F" w:rsidP="00F96644">
      <w:pPr>
        <w:spacing w:after="0" w:line="240" w:lineRule="auto"/>
      </w:pPr>
      <w:r>
        <w:separator/>
      </w:r>
    </w:p>
  </w:endnote>
  <w:endnote w:type="continuationSeparator" w:id="0">
    <w:p w14:paraId="0E302146" w14:textId="77777777" w:rsidR="006E4A1F" w:rsidRDefault="006E4A1F" w:rsidP="00F9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hampion-Middleweight">
    <w:altName w:val="Cambria"/>
    <w:panose1 w:val="00000000000000000000"/>
    <w:charset w:val="4D"/>
    <w:family w:val="auto"/>
    <w:notTrueType/>
    <w:pitch w:val="default"/>
    <w:sig w:usb0="00000003" w:usb1="00000000" w:usb2="00000000" w:usb3="00000000" w:csb0="00000001" w:csb1="00000000"/>
  </w:font>
  <w:font w:name="TradeGothic-Light">
    <w:altName w:val="TradeGothic Light"/>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D0A77" w14:textId="77777777" w:rsidR="006E4A1F" w:rsidRDefault="006E4A1F" w:rsidP="00F96644">
      <w:pPr>
        <w:spacing w:after="0" w:line="240" w:lineRule="auto"/>
      </w:pPr>
      <w:r>
        <w:separator/>
      </w:r>
    </w:p>
  </w:footnote>
  <w:footnote w:type="continuationSeparator" w:id="0">
    <w:p w14:paraId="228DF75D" w14:textId="77777777" w:rsidR="006E4A1F" w:rsidRDefault="006E4A1F" w:rsidP="00F96644">
      <w:pPr>
        <w:spacing w:after="0" w:line="240" w:lineRule="auto"/>
      </w:pPr>
      <w:r>
        <w:continuationSeparator/>
      </w:r>
    </w:p>
  </w:footnote>
  <w:footnote w:id="1">
    <w:p w14:paraId="01E5E41F" w14:textId="77777777" w:rsidR="00C73D29" w:rsidRPr="0056266A" w:rsidRDefault="00C73D29" w:rsidP="00EC3401">
      <w:pPr>
        <w:pStyle w:val="FootnoteText"/>
        <w:rPr>
          <w:rStyle w:val="FootnoteReference"/>
          <w:vertAlign w:val="baseline"/>
        </w:rPr>
      </w:pPr>
      <w:r w:rsidRPr="0056266A">
        <w:rPr>
          <w:rStyle w:val="FootnoteReference"/>
          <w:vertAlign w:val="baseline"/>
        </w:rPr>
        <w:t>References:</w:t>
      </w:r>
    </w:p>
    <w:p w14:paraId="6B6D368D" w14:textId="77777777" w:rsidR="00C73D29" w:rsidRPr="00EC3401" w:rsidRDefault="00C73D29">
      <w:pPr>
        <w:pStyle w:val="FootnoteText"/>
      </w:pPr>
      <w:r w:rsidRPr="0056266A">
        <w:rPr>
          <w:rStyle w:val="FootnoteReference"/>
        </w:rPr>
        <w:t>1</w:t>
      </w:r>
      <w:r w:rsidRPr="0056266A">
        <w:rPr>
          <w:rStyle w:val="FootnoteReference"/>
          <w:vertAlign w:val="baseline"/>
        </w:rPr>
        <w:tab/>
        <w:t xml:space="preserve">KPMG 2009, </w:t>
      </w:r>
      <w:r w:rsidRPr="0056266A">
        <w:rPr>
          <w:rStyle w:val="FootnoteReference"/>
          <w:i/>
          <w:vertAlign w:val="baseline"/>
        </w:rPr>
        <w:t>The Cost of Violence against Women and their Children</w:t>
      </w:r>
      <w:r w:rsidRPr="0056266A">
        <w:rPr>
          <w:rStyle w:val="FootnoteReference"/>
          <w:vertAlign w:val="baseline"/>
        </w:rPr>
        <w:t>, Safety Taskforce, Department of Families, Housing, Community Services and Indigenous Affairs, Australian Government.</w:t>
      </w:r>
    </w:p>
  </w:footnote>
  <w:footnote w:id="2">
    <w:p w14:paraId="57D2AF64" w14:textId="77777777" w:rsidR="00C73D29" w:rsidRDefault="00C73D29" w:rsidP="00EC3401">
      <w:pPr>
        <w:pStyle w:val="FootnoteText"/>
      </w:pPr>
      <w:r>
        <w:rPr>
          <w:rStyle w:val="FootnoteReference"/>
        </w:rPr>
        <w:footnoteRef/>
      </w:r>
      <w:r>
        <w:t xml:space="preserve"> </w:t>
      </w:r>
      <w:proofErr w:type="spellStart"/>
      <w:r w:rsidRPr="0056266A">
        <w:rPr>
          <w:rStyle w:val="FootnoteReference"/>
          <w:vertAlign w:val="baseline"/>
        </w:rPr>
        <w:t>Lievore</w:t>
      </w:r>
      <w:proofErr w:type="spellEnd"/>
      <w:r w:rsidRPr="0056266A">
        <w:rPr>
          <w:rStyle w:val="FootnoteReference"/>
          <w:vertAlign w:val="baseline"/>
        </w:rPr>
        <w:t xml:space="preserve">, D 2003, </w:t>
      </w:r>
      <w:r w:rsidRPr="0056266A">
        <w:rPr>
          <w:rStyle w:val="FootnoteReference"/>
          <w:i/>
          <w:vertAlign w:val="baseline"/>
        </w:rPr>
        <w:t>Non-reporting and hidden recording of sexual assault: an international literature review,</w:t>
      </w:r>
      <w:r w:rsidRPr="0056266A">
        <w:rPr>
          <w:rStyle w:val="FootnoteReference"/>
          <w:vertAlign w:val="baseline"/>
        </w:rPr>
        <w:t xml:space="preserve"> Australian Institute of Criminology for the Commonwealth Office on the Status of Women, Canberra.</w:t>
      </w:r>
    </w:p>
    <w:p w14:paraId="489F7CF3" w14:textId="77777777" w:rsidR="00C73D29" w:rsidRPr="00EC3401" w:rsidRDefault="00C73D29">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79214D2"/>
    <w:lvl w:ilvl="0">
      <w:start w:val="1"/>
      <w:numFmt w:val="bullet"/>
      <w:pStyle w:val="ListBullet2"/>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44"/>
    <w:rsid w:val="00343F40"/>
    <w:rsid w:val="00373796"/>
    <w:rsid w:val="00494BD2"/>
    <w:rsid w:val="005B6659"/>
    <w:rsid w:val="006E4A1F"/>
    <w:rsid w:val="008E5D9C"/>
    <w:rsid w:val="00973B99"/>
    <w:rsid w:val="00C73D29"/>
    <w:rsid w:val="00D661A6"/>
    <w:rsid w:val="00EC3401"/>
    <w:rsid w:val="00F96644"/>
    <w:rsid w:val="00FC3E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796F8"/>
  <w14:defaultImageDpi w14:val="300"/>
  <w15:docId w15:val="{99060E62-D2BC-4C5A-9DC4-32E7CE6B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644"/>
    <w:pPr>
      <w:spacing w:after="160" w:line="300" w:lineRule="atLeast"/>
    </w:pPr>
    <w:rPr>
      <w:rFonts w:ascii="Arial" w:hAnsi="Arial"/>
    </w:rPr>
  </w:style>
  <w:style w:type="paragraph" w:styleId="Heading1">
    <w:name w:val="heading 1"/>
    <w:basedOn w:val="Normal"/>
    <w:next w:val="Normal"/>
    <w:link w:val="Heading1Char"/>
    <w:uiPriority w:val="9"/>
    <w:qFormat/>
    <w:rsid w:val="00343F4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96644"/>
    <w:pPr>
      <w:keepNext/>
      <w:keepLines/>
      <w:spacing w:after="480" w:line="480" w:lineRule="atLeast"/>
      <w:outlineLvl w:val="1"/>
    </w:pPr>
    <w:rPr>
      <w:rFonts w:eastAsiaTheme="majorEastAsia" w:cstheme="majorBidi"/>
      <w:b/>
      <w:bCs/>
      <w:sz w:val="40"/>
      <w:szCs w:val="26"/>
    </w:rPr>
  </w:style>
  <w:style w:type="paragraph" w:styleId="Heading3">
    <w:name w:val="heading 3"/>
    <w:basedOn w:val="Normal"/>
    <w:next w:val="Normal"/>
    <w:link w:val="Heading3Char"/>
    <w:uiPriority w:val="9"/>
    <w:unhideWhenUsed/>
    <w:qFormat/>
    <w:rsid w:val="00F96644"/>
    <w:pPr>
      <w:keepNext/>
      <w:keepLines/>
      <w:spacing w:after="200" w:line="400" w:lineRule="atLeast"/>
      <w:outlineLvl w:val="2"/>
    </w:pPr>
    <w:rPr>
      <w:rFonts w:eastAsiaTheme="majorEastAsia" w:cstheme="majorBidi"/>
      <w:b/>
      <w:bCs/>
      <w:sz w:val="32"/>
    </w:rPr>
  </w:style>
  <w:style w:type="paragraph" w:styleId="Heading4">
    <w:name w:val="heading 4"/>
    <w:basedOn w:val="Normal"/>
    <w:next w:val="Normal"/>
    <w:link w:val="Heading4Char"/>
    <w:uiPriority w:val="9"/>
    <w:unhideWhenUsed/>
    <w:qFormat/>
    <w:rsid w:val="00F96644"/>
    <w:pPr>
      <w:keepNext/>
      <w:keepLines/>
      <w:spacing w:after="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644"/>
    <w:rPr>
      <w:rFonts w:ascii="Arial" w:eastAsiaTheme="majorEastAsia" w:hAnsi="Arial" w:cstheme="majorBidi"/>
      <w:b/>
      <w:bCs/>
      <w:sz w:val="40"/>
      <w:szCs w:val="26"/>
    </w:rPr>
  </w:style>
  <w:style w:type="character" w:customStyle="1" w:styleId="Heading3Char">
    <w:name w:val="Heading 3 Char"/>
    <w:basedOn w:val="DefaultParagraphFont"/>
    <w:link w:val="Heading3"/>
    <w:uiPriority w:val="9"/>
    <w:rsid w:val="00F96644"/>
    <w:rPr>
      <w:rFonts w:ascii="Arial" w:eastAsiaTheme="majorEastAsia" w:hAnsi="Arial" w:cstheme="majorBidi"/>
      <w:b/>
      <w:bCs/>
      <w:sz w:val="32"/>
    </w:rPr>
  </w:style>
  <w:style w:type="character" w:customStyle="1" w:styleId="Heading4Char">
    <w:name w:val="Heading 4 Char"/>
    <w:basedOn w:val="DefaultParagraphFont"/>
    <w:link w:val="Heading4"/>
    <w:uiPriority w:val="9"/>
    <w:rsid w:val="00F96644"/>
    <w:rPr>
      <w:rFonts w:ascii="Arial" w:eastAsiaTheme="majorEastAsia" w:hAnsi="Arial" w:cstheme="majorBidi"/>
      <w:b/>
      <w:bCs/>
      <w:iCs/>
    </w:rPr>
  </w:style>
  <w:style w:type="paragraph" w:styleId="ListBullet2">
    <w:name w:val="List Bullet 2"/>
    <w:basedOn w:val="Normal"/>
    <w:uiPriority w:val="99"/>
    <w:unhideWhenUsed/>
    <w:rsid w:val="00F96644"/>
    <w:pPr>
      <w:numPr>
        <w:numId w:val="1"/>
      </w:numPr>
      <w:contextualSpacing/>
    </w:pPr>
  </w:style>
  <w:style w:type="paragraph" w:styleId="FootnoteText">
    <w:name w:val="footnote text"/>
    <w:basedOn w:val="Normal"/>
    <w:link w:val="FootnoteTextChar"/>
    <w:uiPriority w:val="99"/>
    <w:unhideWhenUsed/>
    <w:rsid w:val="00F96644"/>
    <w:pPr>
      <w:tabs>
        <w:tab w:val="left" w:pos="284"/>
      </w:tabs>
      <w:spacing w:after="0" w:line="240" w:lineRule="atLeast"/>
      <w:ind w:left="113" w:hanging="113"/>
    </w:pPr>
    <w:rPr>
      <w:sz w:val="18"/>
    </w:rPr>
  </w:style>
  <w:style w:type="character" w:customStyle="1" w:styleId="FootnoteTextChar">
    <w:name w:val="Footnote Text Char"/>
    <w:basedOn w:val="DefaultParagraphFont"/>
    <w:link w:val="FootnoteText"/>
    <w:uiPriority w:val="99"/>
    <w:rsid w:val="00F96644"/>
    <w:rPr>
      <w:rFonts w:ascii="Arial" w:hAnsi="Arial"/>
      <w:sz w:val="18"/>
    </w:rPr>
  </w:style>
  <w:style w:type="character" w:styleId="FootnoteReference">
    <w:name w:val="footnote reference"/>
    <w:basedOn w:val="DefaultParagraphFont"/>
    <w:uiPriority w:val="99"/>
    <w:unhideWhenUsed/>
    <w:rsid w:val="00F96644"/>
    <w:rPr>
      <w:vertAlign w:val="superscript"/>
    </w:rPr>
  </w:style>
  <w:style w:type="table" w:styleId="TableGrid">
    <w:name w:val="Table Grid"/>
    <w:basedOn w:val="TableNormal"/>
    <w:uiPriority w:val="59"/>
    <w:rsid w:val="00F96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2424">
    <w:name w:val="Heading2 - 24/24"/>
    <w:basedOn w:val="Normal"/>
    <w:uiPriority w:val="99"/>
    <w:rsid w:val="00494BD2"/>
    <w:pPr>
      <w:widowControl w:val="0"/>
      <w:suppressAutoHyphens/>
      <w:autoSpaceDE w:val="0"/>
      <w:autoSpaceDN w:val="0"/>
      <w:adjustRightInd w:val="0"/>
      <w:spacing w:after="850" w:line="480" w:lineRule="atLeast"/>
      <w:textAlignment w:val="center"/>
    </w:pPr>
    <w:rPr>
      <w:rFonts w:ascii="Champion-Middleweight" w:hAnsi="Champion-Middleweight" w:cs="Champion-Middleweight"/>
      <w:caps/>
      <w:color w:val="D62800"/>
      <w:sz w:val="48"/>
      <w:szCs w:val="48"/>
      <w:lang w:val="en-GB"/>
    </w:rPr>
  </w:style>
  <w:style w:type="paragraph" w:customStyle="1" w:styleId="Text-911">
    <w:name w:val="Text - 9/11"/>
    <w:basedOn w:val="Normal"/>
    <w:uiPriority w:val="99"/>
    <w:rsid w:val="00494BD2"/>
    <w:pPr>
      <w:widowControl w:val="0"/>
      <w:suppressAutoHyphens/>
      <w:autoSpaceDE w:val="0"/>
      <w:autoSpaceDN w:val="0"/>
      <w:adjustRightInd w:val="0"/>
      <w:spacing w:after="170" w:line="220" w:lineRule="atLeast"/>
      <w:textAlignment w:val="center"/>
    </w:pPr>
    <w:rPr>
      <w:rFonts w:ascii="TradeGothic-Light" w:hAnsi="TradeGothic-Light" w:cs="TradeGothic-Light"/>
      <w:color w:val="000000"/>
      <w:sz w:val="18"/>
      <w:szCs w:val="18"/>
      <w:lang w:val="en-GB"/>
    </w:rPr>
  </w:style>
  <w:style w:type="character" w:customStyle="1" w:styleId="Heading1Char">
    <w:name w:val="Heading 1 Char"/>
    <w:basedOn w:val="DefaultParagraphFont"/>
    <w:link w:val="Heading1"/>
    <w:uiPriority w:val="9"/>
    <w:rsid w:val="00343F4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Mutsumi Young</dc:creator>
  <cp:keywords/>
  <dc:description/>
  <cp:lastModifiedBy>Georgia</cp:lastModifiedBy>
  <cp:revision>3</cp:revision>
  <dcterms:created xsi:type="dcterms:W3CDTF">2016-06-07T00:38:00Z</dcterms:created>
  <dcterms:modified xsi:type="dcterms:W3CDTF">2016-06-07T00:38:00Z</dcterms:modified>
</cp:coreProperties>
</file>